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0"/>
        <w:gridCol w:w="3180"/>
        <w:gridCol w:w="1780"/>
        <w:gridCol w:w="1980"/>
        <w:gridCol w:w="900"/>
      </w:tblGrid>
      <w:tr w:rsidR="00E25D3A" w:rsidRPr="00B7288E" w14:paraId="3F7411EA" w14:textId="77777777">
        <w:trPr>
          <w:trHeight w:val="237"/>
        </w:trPr>
        <w:tc>
          <w:tcPr>
            <w:tcW w:w="14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073290" w14:textId="77777777" w:rsidR="00E25D3A" w:rsidRPr="00B7288E" w:rsidRDefault="00E25D3A">
            <w:pPr>
              <w:rPr>
                <w:szCs w:val="20"/>
                <w:lang w:val="sr-Latn-ME"/>
              </w:rPr>
            </w:pPr>
            <w:bookmarkStart w:id="0" w:name="page1"/>
            <w:bookmarkEnd w:id="0"/>
          </w:p>
        </w:tc>
        <w:tc>
          <w:tcPr>
            <w:tcW w:w="6940" w:type="dxa"/>
            <w:gridSpan w:val="3"/>
            <w:tcBorders>
              <w:top w:val="single" w:sz="8" w:space="0" w:color="auto"/>
            </w:tcBorders>
            <w:vAlign w:val="bottom"/>
          </w:tcPr>
          <w:p w14:paraId="622BAE7A" w14:textId="77777777" w:rsidR="00E25D3A" w:rsidRPr="00B7288E" w:rsidRDefault="00E25D3A">
            <w:pPr>
              <w:ind w:left="82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Cs w:val="20"/>
                <w:lang w:val="sr-Latn-ME"/>
              </w:rPr>
              <w:t>Naziv predmeta:  Istorija diplomatije Crne Gore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14:paraId="40D17B4D" w14:textId="77777777" w:rsidR="00E25D3A" w:rsidRPr="00B7288E" w:rsidRDefault="00E25D3A">
            <w:pPr>
              <w:rPr>
                <w:szCs w:val="20"/>
                <w:lang w:val="sr-Latn-ME"/>
              </w:rPr>
            </w:pPr>
          </w:p>
        </w:tc>
      </w:tr>
      <w:tr w:rsidR="00E25D3A" w:rsidRPr="00B7288E" w14:paraId="6E88DCB4" w14:textId="77777777">
        <w:trPr>
          <w:trHeight w:val="73"/>
        </w:trPr>
        <w:tc>
          <w:tcPr>
            <w:tcW w:w="14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E008C9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14:paraId="47BDEB80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5C00573A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141F4216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0E36FCB1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</w:tr>
      <w:tr w:rsidR="00E25D3A" w:rsidRPr="00B7288E" w14:paraId="0B10B7F2" w14:textId="77777777">
        <w:trPr>
          <w:trHeight w:val="217"/>
        </w:trPr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14:paraId="1387CD65" w14:textId="77777777" w:rsidR="00E25D3A" w:rsidRPr="00B7288E" w:rsidRDefault="00E25D3A">
            <w:pPr>
              <w:spacing w:line="217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w w:val="98"/>
                <w:szCs w:val="20"/>
                <w:lang w:val="sr-Latn-ME"/>
              </w:rPr>
              <w:t>Šifra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14:paraId="5BDF53A9" w14:textId="77777777" w:rsidR="00E25D3A" w:rsidRPr="00B7288E" w:rsidRDefault="00E25D3A">
            <w:pPr>
              <w:spacing w:line="217" w:lineRule="exact"/>
              <w:ind w:left="80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Cs w:val="20"/>
                <w:lang w:val="sr-Latn-ME"/>
              </w:rPr>
              <w:t>Status predmeta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1996E89" w14:textId="77777777" w:rsidR="00E25D3A" w:rsidRPr="00B7288E" w:rsidRDefault="00E25D3A">
            <w:pPr>
              <w:spacing w:line="217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w w:val="99"/>
                <w:szCs w:val="20"/>
                <w:lang w:val="sr-Latn-ME"/>
              </w:rPr>
              <w:t>Semestar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6324614" w14:textId="77777777" w:rsidR="00E25D3A" w:rsidRPr="00B7288E" w:rsidRDefault="00E25D3A">
            <w:pPr>
              <w:spacing w:line="217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w w:val="99"/>
                <w:szCs w:val="20"/>
                <w:lang w:val="sr-Latn-ME"/>
              </w:rPr>
              <w:t>Broj ECTS kredita</w:t>
            </w:r>
          </w:p>
        </w:tc>
        <w:tc>
          <w:tcPr>
            <w:tcW w:w="900" w:type="dxa"/>
            <w:vAlign w:val="bottom"/>
          </w:tcPr>
          <w:p w14:paraId="21B72B9C" w14:textId="77777777" w:rsidR="00E25D3A" w:rsidRPr="00B7288E" w:rsidRDefault="00E25D3A">
            <w:pPr>
              <w:spacing w:line="217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w w:val="98"/>
                <w:szCs w:val="20"/>
                <w:lang w:val="sr-Latn-ME"/>
              </w:rPr>
              <w:t>Fond</w:t>
            </w:r>
          </w:p>
        </w:tc>
      </w:tr>
      <w:tr w:rsidR="00E25D3A" w:rsidRPr="00B7288E" w14:paraId="71F170D7" w14:textId="77777777">
        <w:trPr>
          <w:trHeight w:val="232"/>
        </w:trPr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6D8234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w w:val="99"/>
                <w:szCs w:val="20"/>
                <w:lang w:val="sr-Latn-ME"/>
              </w:rPr>
              <w:t>predmeta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8BCB6" w14:textId="77777777" w:rsidR="00E25D3A" w:rsidRPr="00B7288E" w:rsidRDefault="00E25D3A">
            <w:pPr>
              <w:rPr>
                <w:szCs w:val="20"/>
                <w:lang w:val="sr-Latn-ME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DC7851" w14:textId="77777777" w:rsidR="00E25D3A" w:rsidRPr="00B7288E" w:rsidRDefault="00E25D3A">
            <w:pPr>
              <w:rPr>
                <w:szCs w:val="20"/>
                <w:lang w:val="sr-Latn-ME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0B257" w14:textId="77777777" w:rsidR="00E25D3A" w:rsidRPr="00B7288E" w:rsidRDefault="00E25D3A">
            <w:pPr>
              <w:rPr>
                <w:szCs w:val="20"/>
                <w:lang w:val="sr-Latn-ME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2C67132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Cs w:val="20"/>
                <w:lang w:val="sr-Latn-ME"/>
              </w:rPr>
              <w:t>časova</w:t>
            </w:r>
          </w:p>
        </w:tc>
      </w:tr>
      <w:tr w:rsidR="00E25D3A" w:rsidRPr="00B7288E" w14:paraId="075A0167" w14:textId="77777777">
        <w:trPr>
          <w:trHeight w:val="220"/>
        </w:trPr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2D49A" w14:textId="77777777" w:rsidR="00E25D3A" w:rsidRPr="00B7288E" w:rsidRDefault="00E25D3A">
            <w:pPr>
              <w:rPr>
                <w:sz w:val="20"/>
                <w:szCs w:val="18"/>
                <w:lang w:val="sr-Latn-ME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22F262" w14:textId="77777777" w:rsidR="00E25D3A" w:rsidRPr="00B7288E" w:rsidRDefault="00E25D3A">
            <w:pPr>
              <w:spacing w:line="220" w:lineRule="exact"/>
              <w:ind w:left="10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Cs w:val="20"/>
                <w:lang w:val="sr-Latn-ME"/>
              </w:rPr>
              <w:t>Obavezni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97CA7" w14:textId="7085BE2C" w:rsidR="00E25D3A" w:rsidRPr="00B7288E" w:rsidRDefault="003612A7">
            <w:pPr>
              <w:spacing w:line="220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w w:val="94"/>
                <w:szCs w:val="20"/>
                <w:lang w:val="sr-Latn-ME"/>
              </w:rPr>
              <w:t>II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017F8" w14:textId="2E47746F" w:rsidR="00E25D3A" w:rsidRPr="00B7288E" w:rsidRDefault="003612A7">
            <w:pPr>
              <w:spacing w:line="220" w:lineRule="exact"/>
              <w:ind w:right="840"/>
              <w:jc w:val="right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Cs w:val="20"/>
                <w:lang w:val="sr-Latn-ME"/>
              </w:rPr>
              <w:t>7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6D43DF7" w14:textId="77777777" w:rsidR="00E25D3A" w:rsidRPr="00B7288E" w:rsidRDefault="00E25D3A">
            <w:pPr>
              <w:spacing w:line="220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w w:val="98"/>
                <w:szCs w:val="20"/>
                <w:lang w:val="sr-Latn-ME"/>
              </w:rPr>
              <w:t>3P+1V</w:t>
            </w:r>
          </w:p>
        </w:tc>
      </w:tr>
    </w:tbl>
    <w:p w14:paraId="22F489A3" w14:textId="5045AD5B" w:rsidR="00E25D3A" w:rsidRPr="00B7288E" w:rsidRDefault="00B7288E">
      <w:pPr>
        <w:spacing w:line="235" w:lineRule="auto"/>
        <w:ind w:left="200"/>
        <w:rPr>
          <w:szCs w:val="20"/>
          <w:lang w:val="sr-Latn-ME"/>
        </w:rPr>
      </w:pPr>
      <w:r w:rsidRPr="00B7288E">
        <w:rPr>
          <w:noProof/>
          <w:sz w:val="24"/>
          <w:lang w:val="sr-Latn-ME"/>
        </w:rPr>
        <w:pict w14:anchorId="31A539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73.6pt;margin-top:19.45pt;width:464.95pt;height:590.75pt;z-index:-4;visibility:visible;mso-position-horizontal-relative:page;mso-position-vertical-relative:page" o:allowincell="f">
            <v:imagedata r:id="rId5" o:title="" chromakey="white"/>
            <w10:wrap anchorx="page" anchory="page"/>
          </v:shape>
        </w:pict>
      </w:r>
      <w:r w:rsidR="00E25D3A" w:rsidRPr="00B7288E">
        <w:rPr>
          <w:b/>
          <w:bCs/>
          <w:i/>
          <w:iCs/>
          <w:sz w:val="18"/>
          <w:szCs w:val="16"/>
          <w:lang w:val="sr-Latn-ME"/>
        </w:rPr>
        <w:t xml:space="preserve">Studijski programi za koje se organizuje: </w:t>
      </w:r>
      <w:r w:rsidR="00E25D3A" w:rsidRPr="00B7288E">
        <w:rPr>
          <w:sz w:val="18"/>
          <w:szCs w:val="16"/>
          <w:lang w:val="sr-Latn-ME"/>
        </w:rPr>
        <w:t>Fakultet političkih nauka</w:t>
      </w:r>
      <w:r w:rsidR="00E25D3A" w:rsidRPr="00B7288E">
        <w:rPr>
          <w:b/>
          <w:bCs/>
          <w:i/>
          <w:iCs/>
          <w:sz w:val="18"/>
          <w:szCs w:val="16"/>
          <w:lang w:val="sr-Latn-ME"/>
        </w:rPr>
        <w:t xml:space="preserve"> </w:t>
      </w:r>
      <w:r w:rsidR="003612A7" w:rsidRPr="00B7288E">
        <w:rPr>
          <w:sz w:val="18"/>
          <w:szCs w:val="16"/>
          <w:lang w:val="sr-Latn-ME"/>
        </w:rPr>
        <w:t>–</w:t>
      </w:r>
      <w:r w:rsidR="00E25D3A" w:rsidRPr="00B7288E">
        <w:rPr>
          <w:sz w:val="18"/>
          <w:szCs w:val="16"/>
          <w:lang w:val="sr-Latn-ME"/>
        </w:rPr>
        <w:t xml:space="preserve"> Akademski</w:t>
      </w:r>
      <w:r w:rsidR="003612A7" w:rsidRPr="00B7288E">
        <w:rPr>
          <w:sz w:val="18"/>
          <w:szCs w:val="16"/>
          <w:lang w:val="sr-Latn-ME"/>
        </w:rPr>
        <w:t xml:space="preserve"> master</w:t>
      </w:r>
      <w:r w:rsidR="00E25D3A" w:rsidRPr="00B7288E">
        <w:rPr>
          <w:sz w:val="18"/>
          <w:szCs w:val="16"/>
          <w:lang w:val="sr-Latn-ME"/>
        </w:rPr>
        <w:t xml:space="preserve"> studijski program za sticanje diplome:</w:t>
      </w:r>
    </w:p>
    <w:p w14:paraId="1A50F50E" w14:textId="77777777" w:rsidR="00E25D3A" w:rsidRPr="00B7288E" w:rsidRDefault="00E25D3A">
      <w:pPr>
        <w:spacing w:line="2" w:lineRule="exact"/>
        <w:rPr>
          <w:sz w:val="28"/>
          <w:szCs w:val="24"/>
          <w:lang w:val="sr-Latn-ME"/>
        </w:rPr>
      </w:pPr>
    </w:p>
    <w:p w14:paraId="2ED5CE76" w14:textId="09B6BD35" w:rsidR="00E25D3A" w:rsidRPr="00B7288E" w:rsidRDefault="003612A7">
      <w:pPr>
        <w:ind w:left="140"/>
        <w:rPr>
          <w:szCs w:val="20"/>
          <w:lang w:val="sr-Latn-ME"/>
        </w:rPr>
      </w:pPr>
      <w:r w:rsidRPr="00B7288E">
        <w:rPr>
          <w:sz w:val="18"/>
          <w:szCs w:val="16"/>
          <w:lang w:val="sr-Latn-ME"/>
        </w:rPr>
        <w:t>MAGISTRA POLITIČKIH NAUKA</w:t>
      </w:r>
      <w:r w:rsidR="00E25D3A" w:rsidRPr="00B7288E">
        <w:rPr>
          <w:sz w:val="18"/>
          <w:szCs w:val="16"/>
          <w:lang w:val="sr-Latn-ME"/>
        </w:rPr>
        <w:t xml:space="preserve"> (Studije traju </w:t>
      </w:r>
      <w:r w:rsidRPr="00B7288E">
        <w:rPr>
          <w:sz w:val="18"/>
          <w:szCs w:val="16"/>
          <w:lang w:val="sr-Latn-ME"/>
        </w:rPr>
        <w:t>4</w:t>
      </w:r>
      <w:r w:rsidR="00E25D3A" w:rsidRPr="00B7288E">
        <w:rPr>
          <w:sz w:val="18"/>
          <w:szCs w:val="16"/>
          <w:lang w:val="sr-Latn-ME"/>
        </w:rPr>
        <w:t xml:space="preserve"> semestara, 1</w:t>
      </w:r>
      <w:r w:rsidRPr="00B7288E">
        <w:rPr>
          <w:sz w:val="18"/>
          <w:szCs w:val="16"/>
          <w:lang w:val="sr-Latn-ME"/>
        </w:rPr>
        <w:t>2</w:t>
      </w:r>
      <w:r w:rsidR="00E25D3A" w:rsidRPr="00B7288E">
        <w:rPr>
          <w:sz w:val="18"/>
          <w:szCs w:val="16"/>
          <w:lang w:val="sr-Latn-ME"/>
        </w:rPr>
        <w:t>0 ECTS kredita)</w:t>
      </w:r>
    </w:p>
    <w:p w14:paraId="5B5E5D6E" w14:textId="77777777" w:rsidR="00E25D3A" w:rsidRPr="00B7288E" w:rsidRDefault="00E25D3A">
      <w:pPr>
        <w:spacing w:line="10" w:lineRule="exact"/>
        <w:rPr>
          <w:sz w:val="28"/>
          <w:szCs w:val="24"/>
          <w:lang w:val="sr-Latn-ME"/>
        </w:rPr>
      </w:pPr>
    </w:p>
    <w:p w14:paraId="4E3339A0" w14:textId="77777777" w:rsidR="00E25D3A" w:rsidRPr="00B7288E" w:rsidRDefault="00E25D3A">
      <w:pPr>
        <w:ind w:left="140"/>
        <w:rPr>
          <w:szCs w:val="20"/>
          <w:lang w:val="sr-Latn-ME"/>
        </w:rPr>
      </w:pPr>
      <w:r w:rsidRPr="00B7288E">
        <w:rPr>
          <w:b/>
          <w:bCs/>
          <w:i/>
          <w:iCs/>
          <w:sz w:val="18"/>
          <w:szCs w:val="16"/>
          <w:lang w:val="sr-Latn-ME"/>
        </w:rPr>
        <w:t xml:space="preserve">Uslovljenost drugim predmetima: </w:t>
      </w:r>
      <w:r w:rsidRPr="00B7288E">
        <w:rPr>
          <w:sz w:val="18"/>
          <w:szCs w:val="16"/>
          <w:lang w:val="sr-Latn-ME"/>
        </w:rPr>
        <w:t>Nema uslova za prijavljivanje i slušanje predmeta</w:t>
      </w:r>
    </w:p>
    <w:p w14:paraId="1E3681D9" w14:textId="77777777" w:rsidR="00E25D3A" w:rsidRPr="00B7288E" w:rsidRDefault="00E25D3A">
      <w:pPr>
        <w:spacing w:line="18" w:lineRule="exact"/>
        <w:rPr>
          <w:sz w:val="28"/>
          <w:szCs w:val="24"/>
          <w:lang w:val="sr-Latn-ME"/>
        </w:rPr>
      </w:pPr>
    </w:p>
    <w:p w14:paraId="2C2029B1" w14:textId="77777777" w:rsidR="00E25D3A" w:rsidRPr="00B7288E" w:rsidRDefault="00E25D3A">
      <w:pPr>
        <w:spacing w:line="233" w:lineRule="auto"/>
        <w:ind w:left="140" w:right="380"/>
        <w:rPr>
          <w:szCs w:val="20"/>
          <w:lang w:val="sr-Latn-ME"/>
        </w:rPr>
      </w:pPr>
      <w:r w:rsidRPr="00B7288E">
        <w:rPr>
          <w:b/>
          <w:bCs/>
          <w:i/>
          <w:iCs/>
          <w:sz w:val="18"/>
          <w:szCs w:val="16"/>
          <w:lang w:val="sr-Latn-ME"/>
        </w:rPr>
        <w:t xml:space="preserve">Ciljevi izučavanja predmeta: </w:t>
      </w:r>
      <w:r w:rsidRPr="00B7288E">
        <w:rPr>
          <w:sz w:val="18"/>
          <w:szCs w:val="16"/>
          <w:lang w:val="sr-Latn-ME"/>
        </w:rPr>
        <w:t>Predmet ima za cilj da osposobi studenta za razumijevanje istorije spoljne politike i diplomatije</w:t>
      </w:r>
      <w:r w:rsidRPr="00B7288E">
        <w:rPr>
          <w:b/>
          <w:bCs/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>Crne Gore</w:t>
      </w:r>
    </w:p>
    <w:p w14:paraId="68EC2631" w14:textId="77777777" w:rsidR="00E25D3A" w:rsidRPr="00B7288E" w:rsidRDefault="00E25D3A">
      <w:pPr>
        <w:spacing w:line="20" w:lineRule="exact"/>
        <w:rPr>
          <w:sz w:val="28"/>
          <w:szCs w:val="24"/>
          <w:lang w:val="sr-Latn-ME"/>
        </w:rPr>
      </w:pPr>
    </w:p>
    <w:p w14:paraId="46821D29" w14:textId="494AFAFC" w:rsidR="00E25D3A" w:rsidRPr="00B7288E" w:rsidRDefault="00E25D3A">
      <w:pPr>
        <w:spacing w:line="235" w:lineRule="auto"/>
        <w:ind w:left="140" w:right="520"/>
        <w:rPr>
          <w:szCs w:val="20"/>
          <w:lang w:val="sr-Latn-ME"/>
        </w:rPr>
      </w:pPr>
      <w:r w:rsidRPr="00B7288E">
        <w:rPr>
          <w:b/>
          <w:bCs/>
          <w:i/>
          <w:iCs/>
          <w:sz w:val="18"/>
          <w:szCs w:val="16"/>
          <w:lang w:val="sr-Latn-ME"/>
        </w:rPr>
        <w:t xml:space="preserve">Ime i prezime nastavnika i saradnika: </w:t>
      </w:r>
      <w:r w:rsidRPr="00B7288E">
        <w:rPr>
          <w:sz w:val="18"/>
          <w:szCs w:val="16"/>
          <w:lang w:val="sr-Latn-ME"/>
        </w:rPr>
        <w:t>dr Radoslav Raspopović, naučni savjetnik –</w:t>
      </w:r>
      <w:r w:rsidRPr="00B7288E">
        <w:rPr>
          <w:b/>
          <w:bCs/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 xml:space="preserve">nastavnik, </w:t>
      </w:r>
      <w:r w:rsidR="005634BD" w:rsidRPr="00B7288E">
        <w:rPr>
          <w:sz w:val="18"/>
          <w:szCs w:val="16"/>
          <w:lang w:val="sr-Latn-ME"/>
        </w:rPr>
        <w:t xml:space="preserve"> mr Todor Lakić, saradnik u nastavi</w:t>
      </w:r>
    </w:p>
    <w:p w14:paraId="08A5954D" w14:textId="77777777" w:rsidR="00E25D3A" w:rsidRPr="00B7288E" w:rsidRDefault="00E25D3A">
      <w:pPr>
        <w:spacing w:line="11" w:lineRule="exact"/>
        <w:rPr>
          <w:sz w:val="28"/>
          <w:szCs w:val="24"/>
          <w:lang w:val="sr-Latn-ME"/>
        </w:rPr>
      </w:pPr>
    </w:p>
    <w:p w14:paraId="535D518F" w14:textId="78D7E0E9" w:rsidR="00E25D3A" w:rsidRPr="00B7288E" w:rsidRDefault="00E25D3A">
      <w:pPr>
        <w:ind w:left="140"/>
        <w:rPr>
          <w:szCs w:val="20"/>
          <w:lang w:val="sr-Latn-ME"/>
        </w:rPr>
      </w:pPr>
      <w:r w:rsidRPr="00B7288E">
        <w:rPr>
          <w:b/>
          <w:bCs/>
          <w:i/>
          <w:iCs/>
          <w:sz w:val="18"/>
          <w:szCs w:val="16"/>
          <w:lang w:val="sr-Latn-ME"/>
        </w:rPr>
        <w:t xml:space="preserve">Metod nastave i savladanja gradiva: </w:t>
      </w:r>
      <w:r w:rsidRPr="00B7288E">
        <w:rPr>
          <w:sz w:val="18"/>
          <w:szCs w:val="16"/>
          <w:lang w:val="sr-Latn-ME"/>
        </w:rPr>
        <w:t>Predavanja, vježbe, konsultacije, razgovori, testovi</w:t>
      </w:r>
    </w:p>
    <w:p w14:paraId="3E0EC9B2" w14:textId="77777777" w:rsidR="00E25D3A" w:rsidRPr="00B7288E" w:rsidRDefault="00E25D3A">
      <w:pPr>
        <w:spacing w:line="10" w:lineRule="exact"/>
        <w:rPr>
          <w:sz w:val="28"/>
          <w:szCs w:val="24"/>
          <w:lang w:val="sr-Latn-ME"/>
        </w:rPr>
      </w:pPr>
    </w:p>
    <w:p w14:paraId="585C76F9" w14:textId="77777777" w:rsidR="00E25D3A" w:rsidRPr="00B7288E" w:rsidRDefault="00E25D3A">
      <w:pPr>
        <w:ind w:left="140"/>
        <w:rPr>
          <w:szCs w:val="20"/>
          <w:lang w:val="sr-Latn-ME"/>
        </w:rPr>
      </w:pPr>
      <w:r w:rsidRPr="00B7288E">
        <w:rPr>
          <w:b/>
          <w:bCs/>
          <w:i/>
          <w:iCs/>
          <w:sz w:val="18"/>
          <w:szCs w:val="16"/>
          <w:lang w:val="sr-Latn-ME"/>
        </w:rPr>
        <w:t>Sadržaj predmeta: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20"/>
        <w:gridCol w:w="880"/>
        <w:gridCol w:w="100"/>
        <w:gridCol w:w="820"/>
        <w:gridCol w:w="120"/>
        <w:gridCol w:w="1320"/>
        <w:gridCol w:w="300"/>
        <w:gridCol w:w="1120"/>
        <w:gridCol w:w="1320"/>
        <w:gridCol w:w="1400"/>
        <w:gridCol w:w="20"/>
      </w:tblGrid>
      <w:tr w:rsidR="00E25D3A" w:rsidRPr="00B7288E" w14:paraId="307F76C8" w14:textId="77777777">
        <w:trPr>
          <w:trHeight w:val="177"/>
        </w:trPr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4D08F8" w14:textId="77777777" w:rsidR="00E25D3A" w:rsidRPr="00B7288E" w:rsidRDefault="00E25D3A">
            <w:pPr>
              <w:spacing w:line="177" w:lineRule="exact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 w:val="18"/>
                <w:szCs w:val="16"/>
                <w:lang w:val="sr-Latn-ME"/>
              </w:rPr>
              <w:t>Pripremna nedjelja</w:t>
            </w:r>
          </w:p>
        </w:tc>
        <w:tc>
          <w:tcPr>
            <w:tcW w:w="7380" w:type="dxa"/>
            <w:gridSpan w:val="9"/>
            <w:tcBorders>
              <w:top w:val="single" w:sz="8" w:space="0" w:color="auto"/>
            </w:tcBorders>
            <w:vAlign w:val="bottom"/>
          </w:tcPr>
          <w:p w14:paraId="1C5DFC1F" w14:textId="77777777" w:rsidR="00E25D3A" w:rsidRPr="00B7288E" w:rsidRDefault="00E25D3A">
            <w:pPr>
              <w:spacing w:line="177" w:lineRule="exact"/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Priprema i upis semestra</w:t>
            </w:r>
          </w:p>
        </w:tc>
        <w:tc>
          <w:tcPr>
            <w:tcW w:w="0" w:type="dxa"/>
            <w:vAlign w:val="bottom"/>
          </w:tcPr>
          <w:p w14:paraId="5C9DE5A3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9C4A6DA" w14:textId="77777777">
        <w:trPr>
          <w:trHeight w:val="180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4FCA4F5" w14:textId="77777777" w:rsidR="00E25D3A" w:rsidRPr="00B7288E" w:rsidRDefault="00E25D3A">
            <w:pPr>
              <w:spacing w:line="181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I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0B511DBA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Uvodni čas - Predmet nastave istorije diplomatije Crne Gore</w:t>
            </w:r>
          </w:p>
        </w:tc>
        <w:tc>
          <w:tcPr>
            <w:tcW w:w="0" w:type="dxa"/>
            <w:vAlign w:val="bottom"/>
          </w:tcPr>
          <w:p w14:paraId="41EE306D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4C33D2AA" w14:textId="77777777">
        <w:trPr>
          <w:trHeight w:val="93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3841F08F" w14:textId="1E87A52C" w:rsidR="00E25D3A" w:rsidRPr="00B7288E" w:rsidRDefault="00E25D3A" w:rsidP="003612A7">
            <w:pPr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54B65EFC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7366DCDC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5631CCA" w14:textId="77777777">
        <w:trPr>
          <w:trHeight w:val="92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7B25AF9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6FCDA937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3FE184E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49B4C812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376C23D2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4AA6FB7E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030AE03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5347CCAF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04842C5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5DA6037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44E08BE1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3512CE6F" w14:textId="77777777">
        <w:trPr>
          <w:trHeight w:val="182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6545A5B" w14:textId="77777777" w:rsidR="00E25D3A" w:rsidRPr="00B7288E" w:rsidRDefault="00E25D3A">
            <w:pPr>
              <w:spacing w:line="182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w w:val="98"/>
                <w:sz w:val="18"/>
                <w:szCs w:val="16"/>
                <w:lang w:val="sr-Latn-ME"/>
              </w:rPr>
              <w:t>II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1D1B4155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Početni oblici diplomatskog djelovanja Crne Gore u XVIIII v</w:t>
            </w:r>
          </w:p>
        </w:tc>
        <w:tc>
          <w:tcPr>
            <w:tcW w:w="0" w:type="dxa"/>
            <w:vAlign w:val="bottom"/>
          </w:tcPr>
          <w:p w14:paraId="39A61F7D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4D6A659C" w14:textId="77777777">
        <w:trPr>
          <w:trHeight w:val="96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2D8651DD" w14:textId="4B1D0309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14FF6773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25306A4A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235D6649" w14:textId="77777777">
        <w:trPr>
          <w:trHeight w:val="89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05C8EB8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07FFD24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7C322DBA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2C112D2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29FE49A6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1B5C314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3ADB780A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1098EC2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55A869CF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38F01BA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6E613C91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4245FDE0" w14:textId="77777777">
        <w:trPr>
          <w:trHeight w:val="18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129CFAB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w w:val="98"/>
                <w:sz w:val="18"/>
                <w:szCs w:val="16"/>
                <w:lang w:val="sr-Latn-ME"/>
              </w:rPr>
              <w:t>III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4C10A218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Uspostavljanje osnova državnosti i promjena međunarodnog položaja Crne Gore u XIX vijeku</w:t>
            </w:r>
          </w:p>
        </w:tc>
        <w:tc>
          <w:tcPr>
            <w:tcW w:w="0" w:type="dxa"/>
            <w:vAlign w:val="bottom"/>
          </w:tcPr>
          <w:p w14:paraId="35275DCB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5308F5DF" w14:textId="77777777">
        <w:trPr>
          <w:trHeight w:val="93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12295F02" w14:textId="71B95455" w:rsidR="00E25D3A" w:rsidRPr="00B7288E" w:rsidRDefault="00E25D3A">
            <w:pPr>
              <w:spacing w:line="182" w:lineRule="exact"/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582E8107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0B18D751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12B10720" w14:textId="77777777">
        <w:trPr>
          <w:trHeight w:val="89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19CD55BD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755EF272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568807D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3BA253E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5D7A45C5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36D389E2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6C5D6B7B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56F1395B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7F3232A5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43CDD4EF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4A6EAB5E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E110080" w14:textId="77777777">
        <w:trPr>
          <w:trHeight w:val="18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C6AFF2A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IV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1FCBAC00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Oblici stalnog diplomatsko-konzularnog predstavljanja Crne Gore u periodu konstituisanja države</w:t>
            </w:r>
          </w:p>
        </w:tc>
        <w:tc>
          <w:tcPr>
            <w:tcW w:w="0" w:type="dxa"/>
            <w:vAlign w:val="bottom"/>
          </w:tcPr>
          <w:p w14:paraId="63924940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5D2EB287" w14:textId="77777777">
        <w:trPr>
          <w:trHeight w:val="93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6D4D300C" w14:textId="242FFA0C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45393ECF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402B6E2E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DF800FA" w14:textId="77777777">
        <w:trPr>
          <w:trHeight w:val="92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6383BA62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4F923D8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384F74E1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5B43B9D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503D9911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6625F5D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5955430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36FA0C8F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31C0A4B0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467ACC81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70043F29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134B77F2" w14:textId="77777777">
        <w:trPr>
          <w:trHeight w:val="183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E4A650A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w w:val="98"/>
                <w:sz w:val="18"/>
                <w:szCs w:val="16"/>
                <w:lang w:val="sr-Latn-ME"/>
              </w:rPr>
              <w:t>V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671311F6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Ad hoc - diplomatija Crne Gore u periodu stvaranja države</w:t>
            </w:r>
          </w:p>
        </w:tc>
        <w:tc>
          <w:tcPr>
            <w:tcW w:w="0" w:type="dxa"/>
            <w:vAlign w:val="bottom"/>
          </w:tcPr>
          <w:p w14:paraId="61A508B2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26296D82" w14:textId="77777777">
        <w:trPr>
          <w:trHeight w:val="96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51454C3D" w14:textId="48B97482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6A8AAB61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64DDA5AB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A0B5484" w14:textId="77777777">
        <w:trPr>
          <w:trHeight w:val="89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1E5AECA5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2135364F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1171294D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3D4A3615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63098590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7F55DF8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1C6CD4F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16331E6A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422286B3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419651BA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3ECA1819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32C8B515" w14:textId="77777777">
        <w:trPr>
          <w:trHeight w:val="187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FB63933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VI nedjelja</w:t>
            </w:r>
          </w:p>
        </w:tc>
        <w:tc>
          <w:tcPr>
            <w:tcW w:w="7380" w:type="dxa"/>
            <w:gridSpan w:val="9"/>
            <w:vAlign w:val="bottom"/>
          </w:tcPr>
          <w:p w14:paraId="1CBD2CED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I test</w:t>
            </w:r>
            <w:r w:rsidRPr="00B7288E">
              <w:rPr>
                <w:sz w:val="18"/>
                <w:szCs w:val="16"/>
                <w:lang w:val="sr-Latn-ME"/>
              </w:rPr>
              <w:t>;</w:t>
            </w:r>
            <w:r w:rsidRPr="00B7288E">
              <w:rPr>
                <w:b/>
                <w:bCs/>
                <w:sz w:val="18"/>
                <w:szCs w:val="16"/>
                <w:lang w:val="sr-Latn-ME"/>
              </w:rPr>
              <w:t xml:space="preserve"> </w:t>
            </w:r>
            <w:r w:rsidRPr="00B7288E">
              <w:rPr>
                <w:sz w:val="18"/>
                <w:szCs w:val="16"/>
                <w:lang w:val="sr-Latn-ME"/>
              </w:rPr>
              <w:t>Međunarodno priznanje Crne Gore kao pretpostavka sticanja punog kapaciteta u diplomatskom</w:t>
            </w:r>
          </w:p>
        </w:tc>
        <w:tc>
          <w:tcPr>
            <w:tcW w:w="0" w:type="dxa"/>
            <w:vAlign w:val="bottom"/>
          </w:tcPr>
          <w:p w14:paraId="207139F2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2E6DF24" w14:textId="77777777" w:rsidTr="00B7288E">
        <w:trPr>
          <w:trHeight w:val="109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8D7BAFF" w14:textId="0F351A1E" w:rsidR="00E25D3A" w:rsidRPr="00B7288E" w:rsidRDefault="00E25D3A">
            <w:pPr>
              <w:spacing w:line="181" w:lineRule="exact"/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Align w:val="bottom"/>
          </w:tcPr>
          <w:p w14:paraId="672DB6B4" w14:textId="77777777" w:rsidR="00E25D3A" w:rsidRPr="00B7288E" w:rsidRDefault="00E25D3A">
            <w:pPr>
              <w:spacing w:line="182" w:lineRule="exact"/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predstavljanju – period moderne diplomatije</w:t>
            </w:r>
          </w:p>
        </w:tc>
        <w:tc>
          <w:tcPr>
            <w:tcW w:w="0" w:type="dxa"/>
            <w:vAlign w:val="bottom"/>
          </w:tcPr>
          <w:p w14:paraId="5FC71113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211C83A6" w14:textId="77777777">
        <w:trPr>
          <w:trHeight w:val="197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E0B4EBB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VII nedjelja</w:t>
            </w:r>
          </w:p>
        </w:tc>
        <w:tc>
          <w:tcPr>
            <w:tcW w:w="7380" w:type="dxa"/>
            <w:gridSpan w:val="9"/>
            <w:vAlign w:val="bottom"/>
          </w:tcPr>
          <w:p w14:paraId="32D83014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Institucionalna razvijenost unutrašnjih organa za za međunarodno predstavljanje poslije sticanja nezavisnosti</w:t>
            </w:r>
          </w:p>
        </w:tc>
        <w:tc>
          <w:tcPr>
            <w:tcW w:w="0" w:type="dxa"/>
            <w:vAlign w:val="bottom"/>
          </w:tcPr>
          <w:p w14:paraId="2AB9486F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C561CD7" w14:textId="77777777">
        <w:trPr>
          <w:trHeight w:val="182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DF3290E" w14:textId="596D03A7" w:rsidR="00E25D3A" w:rsidRPr="00B7288E" w:rsidRDefault="00E25D3A">
            <w:pPr>
              <w:spacing w:line="181" w:lineRule="exact"/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Align w:val="bottom"/>
          </w:tcPr>
          <w:p w14:paraId="547AEF4D" w14:textId="77777777" w:rsidR="00E25D3A" w:rsidRPr="00B7288E" w:rsidRDefault="00E25D3A">
            <w:pPr>
              <w:spacing w:line="182" w:lineRule="exact"/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Crne Gore;</w:t>
            </w:r>
          </w:p>
        </w:tc>
        <w:tc>
          <w:tcPr>
            <w:tcW w:w="0" w:type="dxa"/>
            <w:vAlign w:val="bottom"/>
          </w:tcPr>
          <w:p w14:paraId="0B3B486C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46ADDE95" w14:textId="77777777">
        <w:trPr>
          <w:trHeight w:val="192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E9D5A7F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w w:val="99"/>
                <w:sz w:val="18"/>
                <w:szCs w:val="16"/>
                <w:lang w:val="sr-Latn-ME"/>
              </w:rPr>
              <w:t>VIII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45A56D50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 xml:space="preserve">Popravni I test; </w:t>
            </w:r>
            <w:r w:rsidRPr="00B7288E">
              <w:rPr>
                <w:sz w:val="18"/>
                <w:szCs w:val="16"/>
                <w:lang w:val="sr-Latn-ME"/>
              </w:rPr>
              <w:t>Sedentarna diplomatija Crne Gore poslije 1878.</w:t>
            </w:r>
          </w:p>
        </w:tc>
        <w:tc>
          <w:tcPr>
            <w:tcW w:w="0" w:type="dxa"/>
            <w:vAlign w:val="bottom"/>
          </w:tcPr>
          <w:p w14:paraId="765F7239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07949C2B" w14:textId="77777777">
        <w:trPr>
          <w:trHeight w:val="96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1740C6EF" w14:textId="32E328F4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2B1C7945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7E65199D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386078D2" w14:textId="77777777">
        <w:trPr>
          <w:trHeight w:val="89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6B37C21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551E979E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11AB7486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79A1F046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548BA517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0C49405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71363367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475EE28A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1E25A62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256497E3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1F23B842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38F02187" w14:textId="77777777">
        <w:trPr>
          <w:trHeight w:val="18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807D6A5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IX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0FC2674A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Diplomatska predstavništva stranih država u Crnoj Gori i diplomatsko zastupanje Crne Gore</w:t>
            </w:r>
          </w:p>
        </w:tc>
        <w:tc>
          <w:tcPr>
            <w:tcW w:w="0" w:type="dxa"/>
            <w:vAlign w:val="bottom"/>
          </w:tcPr>
          <w:p w14:paraId="30013236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170B0EB" w14:textId="77777777">
        <w:trPr>
          <w:trHeight w:val="93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6F42FEB3" w14:textId="38639476" w:rsidR="00E25D3A" w:rsidRPr="00B7288E" w:rsidRDefault="00E25D3A">
            <w:pPr>
              <w:spacing w:line="182" w:lineRule="exact"/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7831FDE1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30E58D76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0D5E2CB3" w14:textId="77777777">
        <w:trPr>
          <w:trHeight w:val="89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0B402B66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37CD9DA1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6624FE7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3442A79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7C244AEE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175B8F10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2E8C235E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51359CB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10CA3B4E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3951C780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115F3AC4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CEC473C" w14:textId="77777777">
        <w:trPr>
          <w:trHeight w:val="18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0E58B0B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X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311411CB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Konzularna služba Crne Gore u periodu poslije Berlinskog kongresa</w:t>
            </w:r>
          </w:p>
        </w:tc>
        <w:tc>
          <w:tcPr>
            <w:tcW w:w="0" w:type="dxa"/>
            <w:vAlign w:val="bottom"/>
          </w:tcPr>
          <w:p w14:paraId="69FB68B1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34CB1C1D" w14:textId="77777777">
        <w:trPr>
          <w:trHeight w:val="93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3F75A915" w14:textId="38E1189A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1FE44DD8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148B0853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5485E8DE" w14:textId="77777777">
        <w:trPr>
          <w:trHeight w:val="92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6F0254B5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47788B3B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76822A6D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7AA28930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4875DE5D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6CE06D3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78CB22EF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24081526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6520230D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1CED982B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61F3796B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4B044BC9" w14:textId="77777777">
        <w:trPr>
          <w:trHeight w:val="182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043752D" w14:textId="77777777" w:rsidR="00E25D3A" w:rsidRPr="00B7288E" w:rsidRDefault="00E25D3A">
            <w:pPr>
              <w:spacing w:line="182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XI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26F301BC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Ad-hoc diplomatija Crne Gore 1878-1914.</w:t>
            </w:r>
          </w:p>
        </w:tc>
        <w:tc>
          <w:tcPr>
            <w:tcW w:w="0" w:type="dxa"/>
            <w:vAlign w:val="bottom"/>
          </w:tcPr>
          <w:p w14:paraId="53966096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579E4D54" w14:textId="77777777">
        <w:trPr>
          <w:trHeight w:val="96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7EDC2A11" w14:textId="03009B81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5F46DC63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3C81B8E0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72D8EC8" w14:textId="77777777">
        <w:trPr>
          <w:trHeight w:val="89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6F097531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58E1C54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685ACF0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7EC5E26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088BDB4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78689D8A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6070BA6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5FAC0A9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661FF2EA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72B6D897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6BA01409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8FB6341" w14:textId="77777777">
        <w:trPr>
          <w:trHeight w:val="18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9CB960E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XII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02485342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Dometi diplomatije Crne Gore u oblasti ugovorne aktivnosti i rad na stvaranju vojnopolitičkih saveza</w:t>
            </w:r>
          </w:p>
        </w:tc>
        <w:tc>
          <w:tcPr>
            <w:tcW w:w="0" w:type="dxa"/>
            <w:vAlign w:val="bottom"/>
          </w:tcPr>
          <w:p w14:paraId="2BAEB8FC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58329079" w14:textId="77777777">
        <w:trPr>
          <w:trHeight w:val="93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0F1B9EF1" w14:textId="1442DC21" w:rsidR="00E25D3A" w:rsidRPr="00B7288E" w:rsidRDefault="00E25D3A">
            <w:pPr>
              <w:spacing w:line="182" w:lineRule="exact"/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31AD2D5D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5BB209E5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31712B7" w14:textId="77777777">
        <w:trPr>
          <w:trHeight w:val="89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26DD5C95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153585D1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415B538E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67A14401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30BAB6E7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06077BE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682951C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1432A7EB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7660A26F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744461C6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7E67E708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56E40190" w14:textId="77777777">
        <w:trPr>
          <w:trHeight w:val="18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735FD93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w w:val="99"/>
                <w:sz w:val="18"/>
                <w:szCs w:val="16"/>
                <w:lang w:val="sr-Latn-ME"/>
              </w:rPr>
              <w:t>XIII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4D4DDD6C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 xml:space="preserve">II test; </w:t>
            </w:r>
            <w:r w:rsidRPr="00B7288E">
              <w:rPr>
                <w:sz w:val="18"/>
                <w:szCs w:val="16"/>
                <w:lang w:val="sr-Latn-ME"/>
              </w:rPr>
              <w:t>Diplomatija Crne Gore u Balkanskim ratovima</w:t>
            </w:r>
          </w:p>
        </w:tc>
        <w:tc>
          <w:tcPr>
            <w:tcW w:w="0" w:type="dxa"/>
            <w:vAlign w:val="bottom"/>
          </w:tcPr>
          <w:p w14:paraId="3F345D17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BB44FD7" w14:textId="77777777">
        <w:trPr>
          <w:trHeight w:val="93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041CD2B9" w14:textId="05C76198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60CCBBC7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294CA074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BCD605F" w14:textId="77777777">
        <w:trPr>
          <w:trHeight w:val="92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4F67D2CE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5D0F11A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26255EA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02AD19D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45C5198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35715ABD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58B2D77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60007254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0C2EDDA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7CFA210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22D26084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CFCBC01" w14:textId="77777777">
        <w:trPr>
          <w:trHeight w:val="183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0F7141A" w14:textId="77777777" w:rsidR="00E25D3A" w:rsidRPr="00B7288E" w:rsidRDefault="00E25D3A">
            <w:pPr>
              <w:spacing w:line="183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XIV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71CAD906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Diplomatija Crne Gore u Prvom svjetskom ratu</w:t>
            </w:r>
          </w:p>
        </w:tc>
        <w:tc>
          <w:tcPr>
            <w:tcW w:w="0" w:type="dxa"/>
            <w:vAlign w:val="bottom"/>
          </w:tcPr>
          <w:p w14:paraId="0DF4A222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5C55D5C7" w14:textId="77777777">
        <w:trPr>
          <w:trHeight w:val="96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06C56169" w14:textId="7DC458DD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5D36B41D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16A89481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C2DCA3D" w14:textId="77777777">
        <w:trPr>
          <w:trHeight w:val="89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63F726FB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1B9F566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4AC2AAD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2921233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7750F3C2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77A44033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733FE5ED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7564A99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31CBB0E5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6E4E1855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4508583C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D75A8FC" w14:textId="77777777">
        <w:trPr>
          <w:trHeight w:val="185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3B47B33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w w:val="98"/>
                <w:sz w:val="18"/>
                <w:szCs w:val="16"/>
                <w:lang w:val="sr-Latn-ME"/>
              </w:rPr>
              <w:t>XV nedjelja</w:t>
            </w:r>
          </w:p>
        </w:tc>
        <w:tc>
          <w:tcPr>
            <w:tcW w:w="7380" w:type="dxa"/>
            <w:gridSpan w:val="9"/>
            <w:vMerge w:val="restart"/>
            <w:vAlign w:val="bottom"/>
          </w:tcPr>
          <w:p w14:paraId="2DE722E1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Poprav</w:t>
            </w:r>
            <w:bookmarkStart w:id="1" w:name="_GoBack"/>
            <w:bookmarkEnd w:id="1"/>
            <w:r w:rsidRPr="00B7288E">
              <w:rPr>
                <w:b/>
                <w:bCs/>
                <w:sz w:val="18"/>
                <w:szCs w:val="16"/>
                <w:lang w:val="sr-Latn-ME"/>
              </w:rPr>
              <w:t>ni II kolokvijum</w:t>
            </w:r>
          </w:p>
        </w:tc>
        <w:tc>
          <w:tcPr>
            <w:tcW w:w="0" w:type="dxa"/>
            <w:vAlign w:val="bottom"/>
          </w:tcPr>
          <w:p w14:paraId="1731D2EE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26BFC0CE" w14:textId="77777777">
        <w:trPr>
          <w:trHeight w:val="93"/>
        </w:trPr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14:paraId="55E0B20C" w14:textId="57E301DB" w:rsidR="00E25D3A" w:rsidRPr="00B7288E" w:rsidRDefault="00E25D3A">
            <w:pPr>
              <w:spacing w:line="182" w:lineRule="exact"/>
              <w:jc w:val="center"/>
              <w:rPr>
                <w:szCs w:val="20"/>
                <w:lang w:val="sr-Latn-ME"/>
              </w:rPr>
            </w:pPr>
          </w:p>
        </w:tc>
        <w:tc>
          <w:tcPr>
            <w:tcW w:w="7380" w:type="dxa"/>
            <w:gridSpan w:val="9"/>
            <w:vMerge/>
            <w:vAlign w:val="bottom"/>
          </w:tcPr>
          <w:p w14:paraId="281B62C8" w14:textId="77777777" w:rsidR="00E25D3A" w:rsidRPr="00B7288E" w:rsidRDefault="00E25D3A">
            <w:pPr>
              <w:rPr>
                <w:sz w:val="10"/>
                <w:szCs w:val="8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3DA96620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1E0D4945" w14:textId="77777777">
        <w:trPr>
          <w:trHeight w:val="89"/>
        </w:trPr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14:paraId="255456E2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2F95F0D9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26457905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820" w:type="dxa"/>
            <w:vAlign w:val="bottom"/>
          </w:tcPr>
          <w:p w14:paraId="5240738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20" w:type="dxa"/>
            <w:vAlign w:val="bottom"/>
          </w:tcPr>
          <w:p w14:paraId="0D9D0386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5B9CDA5C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2B71DB7B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49FDD247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2978CA68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19F9BEBE" w14:textId="77777777" w:rsidR="00E25D3A" w:rsidRPr="00B7288E" w:rsidRDefault="00E25D3A">
            <w:pPr>
              <w:rPr>
                <w:sz w:val="9"/>
                <w:szCs w:val="7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1D173307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22BA69B9" w14:textId="77777777">
        <w:trPr>
          <w:trHeight w:val="187"/>
        </w:trPr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EC0989B" w14:textId="77777777" w:rsidR="00E25D3A" w:rsidRPr="00B7288E" w:rsidRDefault="00E25D3A">
            <w:pPr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XVI nedjelja</w:t>
            </w:r>
          </w:p>
        </w:tc>
        <w:tc>
          <w:tcPr>
            <w:tcW w:w="7380" w:type="dxa"/>
            <w:gridSpan w:val="9"/>
            <w:vAlign w:val="bottom"/>
          </w:tcPr>
          <w:p w14:paraId="3DAB6985" w14:textId="77777777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Početak ispitnog roka</w:t>
            </w:r>
          </w:p>
        </w:tc>
        <w:tc>
          <w:tcPr>
            <w:tcW w:w="0" w:type="dxa"/>
            <w:vAlign w:val="bottom"/>
          </w:tcPr>
          <w:p w14:paraId="73FBECDA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7DEF77D0" w14:textId="77777777">
        <w:trPr>
          <w:trHeight w:val="366"/>
        </w:trPr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76A1DE" w14:textId="77777777" w:rsidR="00E25D3A" w:rsidRPr="00B7288E" w:rsidRDefault="00E25D3A">
            <w:pPr>
              <w:rPr>
                <w:sz w:val="28"/>
                <w:szCs w:val="24"/>
                <w:lang w:val="sr-Latn-ME"/>
              </w:rPr>
            </w:pPr>
          </w:p>
        </w:tc>
        <w:tc>
          <w:tcPr>
            <w:tcW w:w="7380" w:type="dxa"/>
            <w:gridSpan w:val="9"/>
            <w:tcBorders>
              <w:bottom w:val="single" w:sz="8" w:space="0" w:color="auto"/>
            </w:tcBorders>
            <w:vAlign w:val="bottom"/>
          </w:tcPr>
          <w:p w14:paraId="362C9C50" w14:textId="2D885232" w:rsidR="00E25D3A" w:rsidRPr="00B7288E" w:rsidRDefault="00E25D3A">
            <w:pPr>
              <w:ind w:left="10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 w:val="18"/>
                <w:szCs w:val="16"/>
                <w:lang w:val="sr-Latn-ME"/>
              </w:rPr>
              <w:t xml:space="preserve">Završni ispit: </w:t>
            </w:r>
            <w:r w:rsidR="003612A7" w:rsidRPr="00B7288E">
              <w:rPr>
                <w:b/>
                <w:bCs/>
                <w:i/>
                <w:iCs/>
                <w:sz w:val="18"/>
                <w:szCs w:val="16"/>
                <w:lang w:val="sr-Latn-ME"/>
              </w:rPr>
              <w:t>u dogovoru sa studentima</w:t>
            </w:r>
          </w:p>
        </w:tc>
        <w:tc>
          <w:tcPr>
            <w:tcW w:w="0" w:type="dxa"/>
            <w:vAlign w:val="bottom"/>
          </w:tcPr>
          <w:p w14:paraId="68757AA8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43EA90F7" w14:textId="77777777">
        <w:trPr>
          <w:trHeight w:val="174"/>
        </w:trPr>
        <w:tc>
          <w:tcPr>
            <w:tcW w:w="1920" w:type="dxa"/>
            <w:vAlign w:val="bottom"/>
          </w:tcPr>
          <w:p w14:paraId="66D45F45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880" w:type="dxa"/>
            <w:vAlign w:val="bottom"/>
          </w:tcPr>
          <w:p w14:paraId="7C57CBE1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4F357391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6400" w:type="dxa"/>
            <w:gridSpan w:val="7"/>
            <w:vAlign w:val="bottom"/>
          </w:tcPr>
          <w:p w14:paraId="509F7331" w14:textId="77777777" w:rsidR="00E25D3A" w:rsidRPr="00B7288E" w:rsidRDefault="00E25D3A">
            <w:pPr>
              <w:spacing w:line="174" w:lineRule="exact"/>
              <w:ind w:left="62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 w:val="18"/>
                <w:szCs w:val="16"/>
                <w:lang w:val="sr-Latn-ME"/>
              </w:rPr>
              <w:t>OPTEREĆENJE STUDENATA</w:t>
            </w:r>
          </w:p>
        </w:tc>
        <w:tc>
          <w:tcPr>
            <w:tcW w:w="0" w:type="dxa"/>
            <w:vAlign w:val="bottom"/>
          </w:tcPr>
          <w:p w14:paraId="1012FFC3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340CA5B" w14:textId="77777777">
        <w:trPr>
          <w:trHeight w:val="179"/>
        </w:trPr>
        <w:tc>
          <w:tcPr>
            <w:tcW w:w="1920" w:type="dxa"/>
            <w:vAlign w:val="bottom"/>
          </w:tcPr>
          <w:p w14:paraId="18C82541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5149FA11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1E0B34A5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2EEF68F2" w14:textId="77777777" w:rsidR="00E25D3A" w:rsidRPr="00B7288E" w:rsidRDefault="00E25D3A">
            <w:pPr>
              <w:spacing w:line="179" w:lineRule="exact"/>
              <w:rPr>
                <w:szCs w:val="20"/>
                <w:lang w:val="sr-Latn-ME"/>
              </w:rPr>
            </w:pPr>
            <w:r w:rsidRPr="00B7288E">
              <w:rPr>
                <w:w w:val="97"/>
                <w:sz w:val="18"/>
                <w:szCs w:val="16"/>
                <w:lang w:val="sr-Latn-ME"/>
              </w:rPr>
              <w:t>U semestru</w:t>
            </w:r>
          </w:p>
        </w:tc>
        <w:tc>
          <w:tcPr>
            <w:tcW w:w="5580" w:type="dxa"/>
            <w:gridSpan w:val="6"/>
            <w:vAlign w:val="bottom"/>
          </w:tcPr>
          <w:p w14:paraId="3199DEF0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770A5A8D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208EF117" w14:textId="77777777">
        <w:trPr>
          <w:trHeight w:val="165"/>
        </w:trPr>
        <w:tc>
          <w:tcPr>
            <w:tcW w:w="1920" w:type="dxa"/>
            <w:vAlign w:val="bottom"/>
          </w:tcPr>
          <w:p w14:paraId="479FFE11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5FE2B96D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17F06FFA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6400" w:type="dxa"/>
            <w:gridSpan w:val="7"/>
            <w:vAlign w:val="bottom"/>
          </w:tcPr>
          <w:p w14:paraId="7E049A71" w14:textId="77777777" w:rsidR="00E25D3A" w:rsidRPr="00B7288E" w:rsidRDefault="00E25D3A">
            <w:pPr>
              <w:spacing w:line="165" w:lineRule="exact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 xml:space="preserve">Nastava i završni ispit: </w:t>
            </w:r>
            <w:r w:rsidRPr="00B7288E">
              <w:rPr>
                <w:sz w:val="18"/>
                <w:szCs w:val="16"/>
                <w:lang w:val="sr-Latn-ME"/>
              </w:rPr>
              <w:t>(10 sati 40 minuta) x 16 =</w:t>
            </w:r>
            <w:r w:rsidRPr="00B7288E">
              <w:rPr>
                <w:b/>
                <w:bCs/>
                <w:sz w:val="18"/>
                <w:szCs w:val="16"/>
                <w:lang w:val="sr-Latn-ME"/>
              </w:rPr>
              <w:t xml:space="preserve"> 170 sati 40 minuta</w:t>
            </w:r>
          </w:p>
        </w:tc>
        <w:tc>
          <w:tcPr>
            <w:tcW w:w="0" w:type="dxa"/>
            <w:vAlign w:val="bottom"/>
          </w:tcPr>
          <w:p w14:paraId="11A5CBFA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07FFE260" w14:textId="77777777">
        <w:trPr>
          <w:trHeight w:val="20"/>
        </w:trPr>
        <w:tc>
          <w:tcPr>
            <w:tcW w:w="1920" w:type="dxa"/>
            <w:vAlign w:val="bottom"/>
          </w:tcPr>
          <w:p w14:paraId="26C3CCD5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4095DA2D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4FDFBF2C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940" w:type="dxa"/>
            <w:gridSpan w:val="2"/>
            <w:vAlign w:val="bottom"/>
          </w:tcPr>
          <w:p w14:paraId="55B5D81F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320" w:type="dxa"/>
            <w:vAlign w:val="bottom"/>
          </w:tcPr>
          <w:p w14:paraId="3C30EEA2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3C3FA0BB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00604A4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31ECF832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400" w:type="dxa"/>
            <w:vAlign w:val="bottom"/>
          </w:tcPr>
          <w:p w14:paraId="6AFA704D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24B32785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E4E74C1" w14:textId="77777777">
        <w:trPr>
          <w:trHeight w:val="178"/>
        </w:trPr>
        <w:tc>
          <w:tcPr>
            <w:tcW w:w="1920" w:type="dxa"/>
            <w:vAlign w:val="bottom"/>
          </w:tcPr>
          <w:p w14:paraId="7E9C342B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498A57C5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5B560E09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6400" w:type="dxa"/>
            <w:gridSpan w:val="7"/>
            <w:vAlign w:val="bottom"/>
          </w:tcPr>
          <w:p w14:paraId="0F655793" w14:textId="77777777" w:rsidR="00E25D3A" w:rsidRPr="00B7288E" w:rsidRDefault="00E25D3A">
            <w:pPr>
              <w:spacing w:line="178" w:lineRule="exact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 xml:space="preserve">Neophodne pripreme </w:t>
            </w:r>
            <w:r w:rsidRPr="00B7288E">
              <w:rPr>
                <w:sz w:val="18"/>
                <w:szCs w:val="16"/>
                <w:lang w:val="sr-Latn-ME"/>
              </w:rPr>
              <w:t>prije početka semestra (administracija, upis, ovjera): 2x (10 sati i</w:t>
            </w:r>
          </w:p>
        </w:tc>
        <w:tc>
          <w:tcPr>
            <w:tcW w:w="0" w:type="dxa"/>
            <w:vAlign w:val="bottom"/>
          </w:tcPr>
          <w:p w14:paraId="3DDD4FE2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45D37589" w14:textId="77777777">
        <w:trPr>
          <w:trHeight w:val="170"/>
        </w:trPr>
        <w:tc>
          <w:tcPr>
            <w:tcW w:w="1920" w:type="dxa"/>
            <w:vAlign w:val="bottom"/>
          </w:tcPr>
          <w:p w14:paraId="52E20048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4331A0D9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61F484BD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6400" w:type="dxa"/>
            <w:gridSpan w:val="7"/>
            <w:vAlign w:val="bottom"/>
          </w:tcPr>
          <w:p w14:paraId="7C9533AD" w14:textId="77777777" w:rsidR="00E25D3A" w:rsidRPr="00B7288E" w:rsidRDefault="00E25D3A">
            <w:pPr>
              <w:spacing w:line="170" w:lineRule="exact"/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 xml:space="preserve">40 minuta) = </w:t>
            </w:r>
            <w:r w:rsidRPr="00B7288E">
              <w:rPr>
                <w:b/>
                <w:bCs/>
                <w:sz w:val="18"/>
                <w:szCs w:val="16"/>
                <w:lang w:val="sr-Latn-ME"/>
              </w:rPr>
              <w:t>21 sat i 20 minuta</w:t>
            </w:r>
          </w:p>
        </w:tc>
        <w:tc>
          <w:tcPr>
            <w:tcW w:w="0" w:type="dxa"/>
            <w:vAlign w:val="bottom"/>
          </w:tcPr>
          <w:p w14:paraId="02EC7F12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91677D0" w14:textId="77777777">
        <w:trPr>
          <w:trHeight w:val="20"/>
        </w:trPr>
        <w:tc>
          <w:tcPr>
            <w:tcW w:w="1920" w:type="dxa"/>
            <w:vAlign w:val="bottom"/>
          </w:tcPr>
          <w:p w14:paraId="5C50D1C0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238BA072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3E970C42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940" w:type="dxa"/>
            <w:gridSpan w:val="2"/>
            <w:vAlign w:val="bottom"/>
          </w:tcPr>
          <w:p w14:paraId="43BE0775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320" w:type="dxa"/>
            <w:shd w:val="clear" w:color="auto" w:fill="000000"/>
            <w:vAlign w:val="bottom"/>
          </w:tcPr>
          <w:p w14:paraId="6C30F848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300" w:type="dxa"/>
            <w:vAlign w:val="bottom"/>
          </w:tcPr>
          <w:p w14:paraId="2DB1C7C3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120" w:type="dxa"/>
            <w:vAlign w:val="bottom"/>
          </w:tcPr>
          <w:p w14:paraId="18494302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4D9C5BEC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027F4F6B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35C44FAC" w14:textId="77777777">
        <w:trPr>
          <w:trHeight w:val="165"/>
        </w:trPr>
        <w:tc>
          <w:tcPr>
            <w:tcW w:w="1920" w:type="dxa"/>
            <w:vAlign w:val="bottom"/>
          </w:tcPr>
          <w:p w14:paraId="1DFF4C65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66228366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5517CF8C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6400" w:type="dxa"/>
            <w:gridSpan w:val="7"/>
            <w:vAlign w:val="bottom"/>
          </w:tcPr>
          <w:p w14:paraId="0D82127E" w14:textId="77777777" w:rsidR="00E25D3A" w:rsidRPr="00B7288E" w:rsidRDefault="00E25D3A">
            <w:pPr>
              <w:spacing w:line="165" w:lineRule="exact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Ukupno opterećenje za predmet: 8x30 = 240 sati</w:t>
            </w:r>
          </w:p>
        </w:tc>
        <w:tc>
          <w:tcPr>
            <w:tcW w:w="0" w:type="dxa"/>
            <w:vAlign w:val="bottom"/>
          </w:tcPr>
          <w:p w14:paraId="520C1D13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68716D23" w14:textId="77777777">
        <w:trPr>
          <w:trHeight w:val="20"/>
        </w:trPr>
        <w:tc>
          <w:tcPr>
            <w:tcW w:w="1920" w:type="dxa"/>
            <w:vAlign w:val="bottom"/>
          </w:tcPr>
          <w:p w14:paraId="4731574B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4AEEC1F8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44942C3F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2560" w:type="dxa"/>
            <w:gridSpan w:val="4"/>
            <w:vAlign w:val="bottom"/>
          </w:tcPr>
          <w:p w14:paraId="03724EF9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34C5104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2720" w:type="dxa"/>
            <w:gridSpan w:val="2"/>
            <w:vAlign w:val="bottom"/>
          </w:tcPr>
          <w:p w14:paraId="31CCE6E3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  <w:tc>
          <w:tcPr>
            <w:tcW w:w="0" w:type="dxa"/>
            <w:vAlign w:val="bottom"/>
          </w:tcPr>
          <w:p w14:paraId="1CC2638A" w14:textId="77777777" w:rsidR="00E25D3A" w:rsidRPr="00B7288E" w:rsidRDefault="00E25D3A">
            <w:pPr>
              <w:spacing w:line="20" w:lineRule="exact"/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0C2519CE" w14:textId="77777777">
        <w:trPr>
          <w:trHeight w:val="178"/>
        </w:trPr>
        <w:tc>
          <w:tcPr>
            <w:tcW w:w="1920" w:type="dxa"/>
            <w:vAlign w:val="bottom"/>
          </w:tcPr>
          <w:p w14:paraId="6274C6E8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34FFA167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4DDFAE34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6400" w:type="dxa"/>
            <w:gridSpan w:val="7"/>
            <w:vAlign w:val="bottom"/>
          </w:tcPr>
          <w:p w14:paraId="192AED2A" w14:textId="77777777" w:rsidR="00E25D3A" w:rsidRPr="00B7288E" w:rsidRDefault="00E25D3A">
            <w:pPr>
              <w:spacing w:line="178" w:lineRule="exact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 xml:space="preserve">Dopunski rad: </w:t>
            </w:r>
            <w:r w:rsidRPr="00B7288E">
              <w:rPr>
                <w:sz w:val="18"/>
                <w:szCs w:val="16"/>
                <w:lang w:val="sr-Latn-ME"/>
              </w:rPr>
              <w:t>za pripremu ispita u popravnom ispitnom roku, uključujući i polaganje</w:t>
            </w:r>
          </w:p>
        </w:tc>
        <w:tc>
          <w:tcPr>
            <w:tcW w:w="0" w:type="dxa"/>
            <w:vAlign w:val="bottom"/>
          </w:tcPr>
          <w:p w14:paraId="1ED929CB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03D3EE4D" w14:textId="77777777">
        <w:trPr>
          <w:trHeight w:val="185"/>
        </w:trPr>
        <w:tc>
          <w:tcPr>
            <w:tcW w:w="1920" w:type="dxa"/>
            <w:vAlign w:val="bottom"/>
          </w:tcPr>
          <w:p w14:paraId="065BAB23" w14:textId="77777777" w:rsidR="00E25D3A" w:rsidRPr="00B7288E" w:rsidRDefault="00E25D3A">
            <w:pPr>
              <w:rPr>
                <w:sz w:val="18"/>
                <w:szCs w:val="16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05C11325" w14:textId="77777777" w:rsidR="00E25D3A" w:rsidRPr="00B7288E" w:rsidRDefault="00E25D3A">
            <w:pPr>
              <w:rPr>
                <w:sz w:val="18"/>
                <w:szCs w:val="16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5B08131C" w14:textId="77777777" w:rsidR="00E25D3A" w:rsidRPr="00B7288E" w:rsidRDefault="00E25D3A">
            <w:pPr>
              <w:rPr>
                <w:sz w:val="18"/>
                <w:szCs w:val="16"/>
                <w:lang w:val="sr-Latn-ME"/>
              </w:rPr>
            </w:pPr>
          </w:p>
        </w:tc>
        <w:tc>
          <w:tcPr>
            <w:tcW w:w="6400" w:type="dxa"/>
            <w:gridSpan w:val="7"/>
            <w:vAlign w:val="bottom"/>
          </w:tcPr>
          <w:p w14:paraId="5FD1FA81" w14:textId="77777777" w:rsidR="00E25D3A" w:rsidRPr="00B7288E" w:rsidRDefault="00E25D3A">
            <w:pPr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popravnog ispita 0-48 (preostalo vrijeme od prve dvije stavke do ukupnog opterećenja</w:t>
            </w:r>
          </w:p>
        </w:tc>
        <w:tc>
          <w:tcPr>
            <w:tcW w:w="0" w:type="dxa"/>
            <w:vAlign w:val="bottom"/>
          </w:tcPr>
          <w:p w14:paraId="1583FED5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36C5F50A" w14:textId="77777777">
        <w:trPr>
          <w:trHeight w:val="185"/>
        </w:trPr>
        <w:tc>
          <w:tcPr>
            <w:tcW w:w="1920" w:type="dxa"/>
            <w:vAlign w:val="bottom"/>
          </w:tcPr>
          <w:p w14:paraId="7469A6EF" w14:textId="77777777" w:rsidR="00E25D3A" w:rsidRPr="00B7288E" w:rsidRDefault="00E25D3A">
            <w:pPr>
              <w:rPr>
                <w:sz w:val="18"/>
                <w:szCs w:val="16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14360A0D" w14:textId="77777777" w:rsidR="00E25D3A" w:rsidRPr="00B7288E" w:rsidRDefault="00E25D3A">
            <w:pPr>
              <w:rPr>
                <w:sz w:val="18"/>
                <w:szCs w:val="16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782C457F" w14:textId="77777777" w:rsidR="00E25D3A" w:rsidRPr="00B7288E" w:rsidRDefault="00E25D3A">
            <w:pPr>
              <w:rPr>
                <w:sz w:val="18"/>
                <w:szCs w:val="16"/>
                <w:lang w:val="sr-Latn-ME"/>
              </w:rPr>
            </w:pPr>
          </w:p>
        </w:tc>
        <w:tc>
          <w:tcPr>
            <w:tcW w:w="6400" w:type="dxa"/>
            <w:gridSpan w:val="7"/>
            <w:vAlign w:val="bottom"/>
          </w:tcPr>
          <w:p w14:paraId="557322DB" w14:textId="77777777" w:rsidR="00E25D3A" w:rsidRPr="00B7288E" w:rsidRDefault="00E25D3A">
            <w:pPr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za predmet 240 sati)</w:t>
            </w:r>
          </w:p>
        </w:tc>
        <w:tc>
          <w:tcPr>
            <w:tcW w:w="0" w:type="dxa"/>
            <w:vAlign w:val="bottom"/>
          </w:tcPr>
          <w:p w14:paraId="3D0D0001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4EFB4286" w14:textId="77777777">
        <w:trPr>
          <w:trHeight w:val="182"/>
        </w:trPr>
        <w:tc>
          <w:tcPr>
            <w:tcW w:w="1920" w:type="dxa"/>
            <w:vAlign w:val="bottom"/>
          </w:tcPr>
          <w:p w14:paraId="63564FD5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014177FF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00" w:type="dxa"/>
            <w:vAlign w:val="bottom"/>
          </w:tcPr>
          <w:p w14:paraId="47A52E67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6400" w:type="dxa"/>
            <w:gridSpan w:val="7"/>
            <w:vAlign w:val="bottom"/>
          </w:tcPr>
          <w:p w14:paraId="26F20B2C" w14:textId="77777777" w:rsidR="00E25D3A" w:rsidRPr="00B7288E" w:rsidRDefault="00E25D3A">
            <w:pPr>
              <w:spacing w:line="182" w:lineRule="exact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>Struktura opterećenja:</w:t>
            </w:r>
          </w:p>
        </w:tc>
        <w:tc>
          <w:tcPr>
            <w:tcW w:w="0" w:type="dxa"/>
            <w:vAlign w:val="bottom"/>
          </w:tcPr>
          <w:p w14:paraId="2EA36F8D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  <w:tr w:rsidR="00E25D3A" w:rsidRPr="00B7288E" w14:paraId="559F1005" w14:textId="77777777">
        <w:trPr>
          <w:trHeight w:val="186"/>
        </w:trPr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1833E167" w14:textId="77777777" w:rsidR="00E25D3A" w:rsidRPr="00B7288E" w:rsidRDefault="00E25D3A">
            <w:pPr>
              <w:rPr>
                <w:sz w:val="18"/>
                <w:szCs w:val="16"/>
                <w:lang w:val="sr-Latn-ME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AF447" w14:textId="77777777" w:rsidR="00E25D3A" w:rsidRPr="00B7288E" w:rsidRDefault="00E25D3A">
            <w:pPr>
              <w:rPr>
                <w:sz w:val="18"/>
                <w:szCs w:val="16"/>
                <w:lang w:val="sr-Latn-ME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15A02B0" w14:textId="77777777" w:rsidR="00E25D3A" w:rsidRPr="00B7288E" w:rsidRDefault="00E25D3A">
            <w:pPr>
              <w:rPr>
                <w:sz w:val="18"/>
                <w:szCs w:val="16"/>
                <w:lang w:val="sr-Latn-ME"/>
              </w:rPr>
            </w:pPr>
          </w:p>
        </w:tc>
        <w:tc>
          <w:tcPr>
            <w:tcW w:w="6400" w:type="dxa"/>
            <w:gridSpan w:val="7"/>
            <w:tcBorders>
              <w:bottom w:val="single" w:sz="8" w:space="0" w:color="auto"/>
            </w:tcBorders>
            <w:vAlign w:val="bottom"/>
          </w:tcPr>
          <w:p w14:paraId="0525EAF0" w14:textId="77777777" w:rsidR="00E25D3A" w:rsidRPr="00B7288E" w:rsidRDefault="00E25D3A">
            <w:pPr>
              <w:rPr>
                <w:szCs w:val="20"/>
                <w:lang w:val="sr-Latn-ME"/>
              </w:rPr>
            </w:pPr>
            <w:r w:rsidRPr="00B7288E">
              <w:rPr>
                <w:sz w:val="18"/>
                <w:szCs w:val="16"/>
                <w:lang w:val="sr-Latn-ME"/>
              </w:rPr>
              <w:t>170 sati i 40 minuta (Nastava) + 21 sat i 20 min (priprema) + 48 sati (Dopunski rad)</w:t>
            </w:r>
          </w:p>
        </w:tc>
        <w:tc>
          <w:tcPr>
            <w:tcW w:w="0" w:type="dxa"/>
            <w:vAlign w:val="bottom"/>
          </w:tcPr>
          <w:p w14:paraId="1AB2BA3A" w14:textId="77777777" w:rsidR="00E25D3A" w:rsidRPr="00B7288E" w:rsidRDefault="00E25D3A">
            <w:pPr>
              <w:rPr>
                <w:sz w:val="4"/>
                <w:szCs w:val="2"/>
                <w:lang w:val="sr-Latn-ME"/>
              </w:rPr>
            </w:pPr>
          </w:p>
        </w:tc>
      </w:tr>
    </w:tbl>
    <w:p w14:paraId="52367E8F" w14:textId="77777777" w:rsidR="00E25D3A" w:rsidRPr="00B7288E" w:rsidRDefault="00E25D3A">
      <w:pPr>
        <w:spacing w:line="8" w:lineRule="exact"/>
        <w:rPr>
          <w:sz w:val="28"/>
          <w:szCs w:val="24"/>
          <w:lang w:val="sr-Latn-ME"/>
        </w:rPr>
      </w:pPr>
    </w:p>
    <w:p w14:paraId="0FA21FA0" w14:textId="77777777" w:rsidR="00E25D3A" w:rsidRPr="00B7288E" w:rsidRDefault="00E25D3A">
      <w:pPr>
        <w:spacing w:line="233" w:lineRule="auto"/>
        <w:ind w:left="140" w:right="360"/>
        <w:rPr>
          <w:szCs w:val="20"/>
          <w:lang w:val="sr-Latn-ME"/>
        </w:rPr>
      </w:pPr>
      <w:r w:rsidRPr="00B7288E">
        <w:rPr>
          <w:sz w:val="18"/>
          <w:szCs w:val="16"/>
          <w:lang w:val="sr-Latn-ME"/>
        </w:rPr>
        <w:t xml:space="preserve">Studenti su obavezni da pohađaju nastavu i u njoj aktivno učestvuju, kao i da u toku semestra rade oba kolokvijuma. </w:t>
      </w:r>
      <w:r w:rsidRPr="00B7288E">
        <w:rPr>
          <w:b/>
          <w:bCs/>
          <w:sz w:val="18"/>
          <w:szCs w:val="16"/>
          <w:lang w:val="sr-Latn-ME"/>
        </w:rPr>
        <w:t>Studenti koji žele da na završnom ispitu dobiju ocjene A i B moraju pripremiti dodatnu literaturu.</w:t>
      </w:r>
    </w:p>
    <w:p w14:paraId="59A3F146" w14:textId="77777777" w:rsidR="00E25D3A" w:rsidRPr="00B7288E" w:rsidRDefault="00E25D3A">
      <w:pPr>
        <w:spacing w:line="10" w:lineRule="exact"/>
        <w:rPr>
          <w:sz w:val="28"/>
          <w:szCs w:val="24"/>
          <w:lang w:val="sr-Latn-ME"/>
        </w:rPr>
      </w:pPr>
    </w:p>
    <w:p w14:paraId="016BF475" w14:textId="6D56766F" w:rsidR="00E25D3A" w:rsidRPr="00B7288E" w:rsidRDefault="00E25D3A">
      <w:pPr>
        <w:spacing w:line="235" w:lineRule="auto"/>
        <w:ind w:left="140" w:right="300"/>
        <w:rPr>
          <w:szCs w:val="20"/>
          <w:lang w:val="sr-Latn-ME"/>
        </w:rPr>
      </w:pPr>
      <w:r w:rsidRPr="00B7288E">
        <w:rPr>
          <w:sz w:val="18"/>
          <w:szCs w:val="16"/>
          <w:lang w:val="sr-Latn-ME"/>
        </w:rPr>
        <w:t xml:space="preserve">Studenti za seminarski rad mogu osmisliti temu van spiska, u dogovoru sa predmetnim nastavnikom. </w:t>
      </w:r>
    </w:p>
    <w:p w14:paraId="258DE0CE" w14:textId="77777777" w:rsidR="00E25D3A" w:rsidRPr="00B7288E" w:rsidRDefault="00B7288E">
      <w:pPr>
        <w:spacing w:line="20" w:lineRule="exact"/>
        <w:rPr>
          <w:sz w:val="28"/>
          <w:szCs w:val="24"/>
          <w:lang w:val="sr-Latn-ME"/>
        </w:rPr>
      </w:pPr>
      <w:r w:rsidRPr="00B7288E">
        <w:rPr>
          <w:noProof/>
          <w:sz w:val="24"/>
          <w:lang w:val="sr-Latn-ME"/>
        </w:rPr>
        <w:pict w14:anchorId="2A91F3D0">
          <v:shape id="Picture 2" o:spid="_x0000_s1027" type="#_x0000_t75" style="position:absolute;margin-left:1.6pt;margin-top:.1pt;width:464.95pt;height:.5pt;z-index:-3;visibility:visible" o:allowincell="f">
            <v:imagedata r:id="rId6" o:title=""/>
          </v:shape>
        </w:pict>
      </w:r>
    </w:p>
    <w:p w14:paraId="4EF6106F" w14:textId="77777777" w:rsidR="00E25D3A" w:rsidRPr="00B7288E" w:rsidRDefault="00E25D3A">
      <w:pPr>
        <w:rPr>
          <w:sz w:val="24"/>
          <w:lang w:val="sr-Latn-ME"/>
        </w:rPr>
        <w:sectPr w:rsidR="00E25D3A" w:rsidRPr="00B7288E">
          <w:pgSz w:w="12240" w:h="15840"/>
          <w:pgMar w:top="368" w:right="1440" w:bottom="1440" w:left="1440" w:header="0" w:footer="0" w:gutter="0"/>
          <w:cols w:space="720" w:equalWidth="0">
            <w:col w:w="9360"/>
          </w:cols>
        </w:sectPr>
      </w:pPr>
    </w:p>
    <w:p w14:paraId="50E1503F" w14:textId="77777777" w:rsidR="00E25D3A" w:rsidRPr="00B7288E" w:rsidRDefault="00B7288E">
      <w:pPr>
        <w:spacing w:line="9" w:lineRule="exact"/>
        <w:rPr>
          <w:szCs w:val="20"/>
          <w:lang w:val="sr-Latn-ME"/>
        </w:rPr>
      </w:pPr>
      <w:bookmarkStart w:id="2" w:name="page2"/>
      <w:bookmarkEnd w:id="2"/>
      <w:r w:rsidRPr="00B7288E">
        <w:rPr>
          <w:noProof/>
          <w:sz w:val="24"/>
          <w:lang w:val="sr-Latn-ME"/>
        </w:rPr>
        <w:lastRenderedPageBreak/>
        <w:pict w14:anchorId="3C4348CE">
          <v:shape id="Picture 3" o:spid="_x0000_s1028" type="#_x0000_t75" style="position:absolute;margin-left:73.6pt;margin-top:1in;width:464.95pt;height:355.75pt;z-index:-2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</w:p>
    <w:p w14:paraId="6ED061D7" w14:textId="77777777" w:rsidR="00E25D3A" w:rsidRPr="00B7288E" w:rsidRDefault="00E25D3A">
      <w:pPr>
        <w:ind w:left="140"/>
        <w:rPr>
          <w:szCs w:val="20"/>
          <w:lang w:val="sr-Latn-ME"/>
        </w:rPr>
      </w:pPr>
      <w:r w:rsidRPr="00B7288E">
        <w:rPr>
          <w:b/>
          <w:bCs/>
          <w:i/>
          <w:iCs/>
          <w:sz w:val="18"/>
          <w:szCs w:val="16"/>
          <w:lang w:val="sr-Latn-ME"/>
        </w:rPr>
        <w:t xml:space="preserve">Literatura: </w:t>
      </w:r>
      <w:r w:rsidRPr="00B7288E">
        <w:rPr>
          <w:sz w:val="18"/>
          <w:szCs w:val="16"/>
          <w:lang w:val="sr-Latn-ME"/>
        </w:rPr>
        <w:t>dr Radoslav Raspopović,</w:t>
      </w:r>
      <w:r w:rsidRPr="00B7288E">
        <w:rPr>
          <w:b/>
          <w:bCs/>
          <w:i/>
          <w:iCs/>
          <w:sz w:val="18"/>
          <w:szCs w:val="16"/>
          <w:lang w:val="sr-Latn-ME"/>
        </w:rPr>
        <w:t xml:space="preserve"> </w:t>
      </w:r>
      <w:r w:rsidRPr="00B7288E">
        <w:rPr>
          <w:i/>
          <w:iCs/>
          <w:sz w:val="18"/>
          <w:szCs w:val="16"/>
          <w:lang w:val="sr-Latn-ME"/>
        </w:rPr>
        <w:t>Diplomatija Crne Gore 1711-1918</w:t>
      </w:r>
      <w:r w:rsidRPr="00B7288E">
        <w:rPr>
          <w:sz w:val="18"/>
          <w:szCs w:val="16"/>
          <w:lang w:val="sr-Latn-ME"/>
        </w:rPr>
        <w:t>, Podgorica 2009.</w:t>
      </w:r>
    </w:p>
    <w:p w14:paraId="4B4676F5" w14:textId="77777777" w:rsidR="00E25D3A" w:rsidRPr="00B7288E" w:rsidRDefault="00E25D3A">
      <w:pPr>
        <w:spacing w:line="191" w:lineRule="exact"/>
        <w:rPr>
          <w:szCs w:val="20"/>
          <w:lang w:val="sr-Latn-ME"/>
        </w:rPr>
      </w:pPr>
    </w:p>
    <w:p w14:paraId="694E6699" w14:textId="77777777" w:rsidR="00E25D3A" w:rsidRPr="00B7288E" w:rsidRDefault="00E25D3A">
      <w:pPr>
        <w:spacing w:line="239" w:lineRule="auto"/>
        <w:ind w:left="140" w:right="140"/>
        <w:jc w:val="both"/>
        <w:rPr>
          <w:szCs w:val="20"/>
          <w:lang w:val="sr-Latn-ME"/>
        </w:rPr>
      </w:pPr>
      <w:r w:rsidRPr="00B7288E">
        <w:rPr>
          <w:b/>
          <w:bCs/>
          <w:i/>
          <w:iCs/>
          <w:sz w:val="18"/>
          <w:szCs w:val="16"/>
          <w:lang w:val="sr-Latn-ME"/>
        </w:rPr>
        <w:t xml:space="preserve">Dodatna literatura: </w:t>
      </w:r>
      <w:r w:rsidRPr="00B7288E">
        <w:rPr>
          <w:sz w:val="18"/>
          <w:szCs w:val="16"/>
          <w:lang w:val="sr-Latn-ME"/>
        </w:rPr>
        <w:t>dr Đorđije Lopičič,</w:t>
      </w:r>
      <w:r w:rsidRPr="00B7288E">
        <w:rPr>
          <w:b/>
          <w:bCs/>
          <w:i/>
          <w:iCs/>
          <w:sz w:val="18"/>
          <w:szCs w:val="16"/>
          <w:lang w:val="sr-Latn-ME"/>
        </w:rPr>
        <w:t xml:space="preserve"> </w:t>
      </w:r>
      <w:r w:rsidRPr="00B7288E">
        <w:rPr>
          <w:i/>
          <w:iCs/>
          <w:sz w:val="18"/>
          <w:szCs w:val="16"/>
          <w:lang w:val="sr-Latn-ME"/>
        </w:rPr>
        <w:t>Studije i ogledi o diplomatiji Crne Gore</w:t>
      </w:r>
      <w:r w:rsidRPr="00B7288E">
        <w:rPr>
          <w:sz w:val="18"/>
          <w:szCs w:val="16"/>
          <w:lang w:val="sr-Latn-ME"/>
        </w:rPr>
        <w:t>; Beograd 2006; prof. dr. Gavro Perazić, mr Radoslav</w:t>
      </w:r>
      <w:r w:rsidRPr="00B7288E">
        <w:rPr>
          <w:b/>
          <w:bCs/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 xml:space="preserve">Raspopović, </w:t>
      </w:r>
      <w:r w:rsidRPr="00B7288E">
        <w:rPr>
          <w:i/>
          <w:iCs/>
          <w:sz w:val="18"/>
          <w:szCs w:val="16"/>
          <w:lang w:val="sr-Latn-ME"/>
        </w:rPr>
        <w:t>Međunarodni ugovori Crne Gore</w:t>
      </w:r>
      <w:r w:rsidRPr="00B7288E">
        <w:rPr>
          <w:sz w:val="18"/>
          <w:szCs w:val="16"/>
          <w:lang w:val="sr-Latn-ME"/>
        </w:rPr>
        <w:t xml:space="preserve"> </w:t>
      </w:r>
      <w:r w:rsidRPr="00B7288E">
        <w:rPr>
          <w:i/>
          <w:iCs/>
          <w:sz w:val="18"/>
          <w:szCs w:val="16"/>
          <w:lang w:val="sr-Latn-ME"/>
        </w:rPr>
        <w:t>1878-1918, Zbornik dokumenata sa komentarom,</w:t>
      </w:r>
      <w:r w:rsidRPr="00B7288E">
        <w:rPr>
          <w:sz w:val="18"/>
          <w:szCs w:val="16"/>
          <w:lang w:val="sr-Latn-ME"/>
        </w:rPr>
        <w:t xml:space="preserve"> Podgorica 1992; Džon Tredvej, </w:t>
      </w:r>
      <w:r w:rsidRPr="00B7288E">
        <w:rPr>
          <w:i/>
          <w:iCs/>
          <w:sz w:val="18"/>
          <w:szCs w:val="16"/>
          <w:lang w:val="sr-Latn-ME"/>
        </w:rPr>
        <w:t>Soko i</w:t>
      </w:r>
      <w:r w:rsidRPr="00B7288E">
        <w:rPr>
          <w:sz w:val="18"/>
          <w:szCs w:val="16"/>
          <w:lang w:val="sr-Latn-ME"/>
        </w:rPr>
        <w:t xml:space="preserve"> </w:t>
      </w:r>
      <w:r w:rsidRPr="00B7288E">
        <w:rPr>
          <w:i/>
          <w:iCs/>
          <w:sz w:val="18"/>
          <w:szCs w:val="16"/>
          <w:lang w:val="sr-Latn-ME"/>
        </w:rPr>
        <w:t>orao,- Crna Gora i Austro-Ugarska</w:t>
      </w:r>
      <w:r w:rsidRPr="00B7288E">
        <w:rPr>
          <w:sz w:val="18"/>
          <w:szCs w:val="16"/>
          <w:lang w:val="sr-Latn-ME"/>
        </w:rPr>
        <w:t>, Podgorica 2005; Marija Todorova,</w:t>
      </w:r>
      <w:r w:rsidRPr="00B7288E">
        <w:rPr>
          <w:i/>
          <w:iCs/>
          <w:sz w:val="18"/>
          <w:szCs w:val="16"/>
          <w:lang w:val="sr-Latn-ME"/>
        </w:rPr>
        <w:t xml:space="preserve"> Imaginarni Bakan</w:t>
      </w:r>
      <w:r w:rsidRPr="00B7288E">
        <w:rPr>
          <w:sz w:val="18"/>
          <w:szCs w:val="16"/>
          <w:lang w:val="sr-Latn-ME"/>
        </w:rPr>
        <w:t>, Beograd 2001; dr Radoslav Raspopović,</w:t>
      </w:r>
      <w:r w:rsidRPr="00B7288E">
        <w:rPr>
          <w:i/>
          <w:iCs/>
          <w:sz w:val="18"/>
          <w:szCs w:val="16"/>
          <w:lang w:val="sr-Latn-ME"/>
        </w:rPr>
        <w:t xml:space="preserve"> Ruski konzulat u Kotoru i Crna Gora 1804-1806</w:t>
      </w:r>
      <w:r w:rsidRPr="00B7288E">
        <w:rPr>
          <w:sz w:val="18"/>
          <w:szCs w:val="16"/>
          <w:lang w:val="sr-Latn-ME"/>
        </w:rPr>
        <w:t>, Podgorica 2005, isti:</w:t>
      </w:r>
      <w:r w:rsidRPr="00B7288E">
        <w:rPr>
          <w:i/>
          <w:iCs/>
          <w:sz w:val="18"/>
          <w:szCs w:val="16"/>
          <w:lang w:val="sr-Latn-ME"/>
        </w:rPr>
        <w:t xml:space="preserve"> Crna Gora i Rusija, Ogledi i eseji</w:t>
      </w:r>
      <w:r w:rsidRPr="00B7288E">
        <w:rPr>
          <w:sz w:val="18"/>
          <w:szCs w:val="16"/>
          <w:lang w:val="sr-Latn-ME"/>
        </w:rPr>
        <w:t>, Beograd</w:t>
      </w:r>
      <w:r w:rsidRPr="00B7288E">
        <w:rPr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>–Podgorica</w:t>
      </w:r>
      <w:r w:rsidRPr="00B7288E">
        <w:rPr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 xml:space="preserve">2005; dr Branko Pavićević, </w:t>
      </w:r>
      <w:r w:rsidRPr="00B7288E">
        <w:rPr>
          <w:i/>
          <w:iCs/>
          <w:sz w:val="18"/>
          <w:szCs w:val="16"/>
          <w:lang w:val="sr-Latn-ME"/>
        </w:rPr>
        <w:t>Istorija Crne Gore,</w:t>
      </w:r>
      <w:r w:rsidRPr="00B7288E">
        <w:rPr>
          <w:sz w:val="18"/>
          <w:szCs w:val="16"/>
          <w:lang w:val="sr-Latn-ME"/>
        </w:rPr>
        <w:t xml:space="preserve"> knjiga 4, tom I i II, Podgorica 2005; isi: </w:t>
      </w:r>
      <w:r w:rsidRPr="00B7288E">
        <w:rPr>
          <w:i/>
          <w:iCs/>
          <w:sz w:val="18"/>
          <w:szCs w:val="16"/>
          <w:lang w:val="sr-Latn-ME"/>
        </w:rPr>
        <w:t>Stvaranje crnogorske države</w:t>
      </w:r>
      <w:r w:rsidRPr="00B7288E">
        <w:rPr>
          <w:sz w:val="18"/>
          <w:szCs w:val="16"/>
          <w:lang w:val="sr-Latn-ME"/>
        </w:rPr>
        <w:t xml:space="preserve">, Beograd 1955; dr Radoman Jovanović, </w:t>
      </w:r>
      <w:r w:rsidRPr="00B7288E">
        <w:rPr>
          <w:i/>
          <w:iCs/>
          <w:sz w:val="18"/>
          <w:szCs w:val="16"/>
          <w:lang w:val="sr-Latn-ME"/>
        </w:rPr>
        <w:t>Crna Gora i velike sile,</w:t>
      </w:r>
      <w:r w:rsidRPr="00B7288E">
        <w:rPr>
          <w:sz w:val="18"/>
          <w:szCs w:val="16"/>
          <w:lang w:val="sr-Latn-ME"/>
        </w:rPr>
        <w:t xml:space="preserve"> Titograd 1983; dr Novak Ražnatović, </w:t>
      </w:r>
      <w:r w:rsidRPr="00B7288E">
        <w:rPr>
          <w:i/>
          <w:iCs/>
          <w:sz w:val="18"/>
          <w:szCs w:val="16"/>
          <w:lang w:val="sr-Latn-ME"/>
        </w:rPr>
        <w:t>Crna Gora i Berlinski kongres</w:t>
      </w:r>
      <w:r w:rsidRPr="00B7288E">
        <w:rPr>
          <w:sz w:val="18"/>
          <w:szCs w:val="16"/>
          <w:lang w:val="sr-Latn-ME"/>
        </w:rPr>
        <w:t xml:space="preserve">, Cetinje 1979, dr Novica Rakočević, </w:t>
      </w:r>
      <w:r w:rsidRPr="00B7288E">
        <w:rPr>
          <w:i/>
          <w:iCs/>
          <w:sz w:val="18"/>
          <w:szCs w:val="16"/>
          <w:lang w:val="sr-Latn-ME"/>
        </w:rPr>
        <w:t>Crna Gora i Austro-Ugarska 1903-1914</w:t>
      </w:r>
      <w:r w:rsidRPr="00B7288E">
        <w:rPr>
          <w:sz w:val="18"/>
          <w:szCs w:val="16"/>
          <w:lang w:val="sr-Latn-ME"/>
        </w:rPr>
        <w:t xml:space="preserve">; isti: </w:t>
      </w:r>
      <w:r w:rsidRPr="00B7288E">
        <w:rPr>
          <w:i/>
          <w:iCs/>
          <w:sz w:val="18"/>
          <w:szCs w:val="16"/>
          <w:lang w:val="sr-Latn-ME"/>
        </w:rPr>
        <w:t>Crna Gora u Prvom svjetskom ratu</w:t>
      </w:r>
      <w:r w:rsidRPr="00B7288E">
        <w:rPr>
          <w:sz w:val="18"/>
          <w:szCs w:val="16"/>
          <w:lang w:val="sr-Latn-ME"/>
        </w:rPr>
        <w:t xml:space="preserve">, dr Saša Knežević, </w:t>
      </w:r>
      <w:r w:rsidRPr="00B7288E">
        <w:rPr>
          <w:i/>
          <w:iCs/>
          <w:sz w:val="18"/>
          <w:szCs w:val="16"/>
          <w:lang w:val="sr-Latn-ME"/>
        </w:rPr>
        <w:t>Crna Gora i Velika Britanija</w:t>
      </w:r>
      <w:r w:rsidRPr="00B7288E">
        <w:rPr>
          <w:sz w:val="18"/>
          <w:szCs w:val="16"/>
          <w:lang w:val="sr-Latn-ME"/>
        </w:rPr>
        <w:t xml:space="preserve">, Podgorica 2003; dr Dimitrije-Dimo Vujović, </w:t>
      </w:r>
      <w:r w:rsidRPr="00B7288E">
        <w:rPr>
          <w:i/>
          <w:iCs/>
          <w:sz w:val="18"/>
          <w:szCs w:val="16"/>
          <w:lang w:val="sr-Latn-ME"/>
        </w:rPr>
        <w:t>Crna Gora i Francuska 1860-1914,</w:t>
      </w:r>
      <w:r w:rsidRPr="00B7288E">
        <w:rPr>
          <w:sz w:val="18"/>
          <w:szCs w:val="16"/>
          <w:lang w:val="sr-Latn-ME"/>
        </w:rPr>
        <w:t xml:space="preserve"> Cetinje 1971; dr Dragoljub R. Živojinović, </w:t>
      </w:r>
      <w:r w:rsidRPr="00B7288E">
        <w:rPr>
          <w:i/>
          <w:iCs/>
          <w:sz w:val="18"/>
          <w:szCs w:val="16"/>
          <w:lang w:val="sr-Latn-ME"/>
        </w:rPr>
        <w:t>Italija i Crna Gora 1914 -1925</w:t>
      </w:r>
      <w:r w:rsidRPr="00B7288E">
        <w:rPr>
          <w:sz w:val="18"/>
          <w:szCs w:val="16"/>
          <w:lang w:val="sr-Latn-ME"/>
        </w:rPr>
        <w:t xml:space="preserve">; Beograd 1988; isti: </w:t>
      </w:r>
      <w:r w:rsidRPr="00B7288E">
        <w:rPr>
          <w:i/>
          <w:iCs/>
          <w:sz w:val="18"/>
          <w:szCs w:val="16"/>
          <w:lang w:val="sr-Latn-ME"/>
        </w:rPr>
        <w:t>Nevoljni saveznici 1914-1918</w:t>
      </w:r>
      <w:r w:rsidRPr="00B7288E">
        <w:rPr>
          <w:sz w:val="18"/>
          <w:szCs w:val="16"/>
          <w:lang w:val="sr-Latn-ME"/>
        </w:rPr>
        <w:t xml:space="preserve">, Beograd 2004; isti: </w:t>
      </w:r>
      <w:r w:rsidRPr="00B7288E">
        <w:rPr>
          <w:i/>
          <w:iCs/>
          <w:sz w:val="18"/>
          <w:szCs w:val="16"/>
          <w:lang w:val="sr-Latn-ME"/>
        </w:rPr>
        <w:t>Kraj Kraljevine Crne Gore</w:t>
      </w:r>
      <w:r w:rsidRPr="00B7288E">
        <w:rPr>
          <w:sz w:val="18"/>
          <w:szCs w:val="16"/>
          <w:lang w:val="sr-Latn-ME"/>
        </w:rPr>
        <w:t xml:space="preserve">, Beograd 2003; Memoari: Nikole Petrovića; Gavra Vukovića; Rada Turova Plameca; Nika Hajdukovića; Kenedi, Robert Dž, </w:t>
      </w:r>
      <w:r w:rsidRPr="00B7288E">
        <w:rPr>
          <w:i/>
          <w:iCs/>
          <w:sz w:val="18"/>
          <w:szCs w:val="16"/>
          <w:lang w:val="sr-Latn-ME"/>
        </w:rPr>
        <w:t>Od Cetinja do Vindzora</w:t>
      </w:r>
      <w:r w:rsidRPr="00B7288E">
        <w:rPr>
          <w:sz w:val="18"/>
          <w:szCs w:val="16"/>
          <w:lang w:val="sr-Latn-ME"/>
        </w:rPr>
        <w:t xml:space="preserve">, Podgorica, 2008, Roberts, Elizabeth, </w:t>
      </w:r>
      <w:r w:rsidRPr="00B7288E">
        <w:rPr>
          <w:i/>
          <w:iCs/>
          <w:sz w:val="18"/>
          <w:szCs w:val="16"/>
          <w:lang w:val="sr-Latn-ME"/>
        </w:rPr>
        <w:t>Realm of the Black Mountain</w:t>
      </w:r>
      <w:r w:rsidRPr="00B7288E">
        <w:rPr>
          <w:sz w:val="18"/>
          <w:szCs w:val="16"/>
          <w:lang w:val="sr-Latn-ME"/>
        </w:rPr>
        <w:t>, London, Hurst &amp; Company, 2007; Lekić, Dušan</w:t>
      </w:r>
      <w:r w:rsidRPr="00B7288E">
        <w:rPr>
          <w:i/>
          <w:iCs/>
          <w:sz w:val="18"/>
          <w:szCs w:val="16"/>
          <w:lang w:val="sr-Latn-ME"/>
        </w:rPr>
        <w:t xml:space="preserve">, </w:t>
      </w:r>
      <w:r w:rsidR="00B7288E" w:rsidRPr="00B7288E">
        <w:rPr>
          <w:noProof/>
          <w:sz w:val="4"/>
          <w:szCs w:val="2"/>
          <w:lang w:val="sr-Latn-ME"/>
        </w:rPr>
        <w:pict w14:anchorId="7C4CE34B">
          <v:shape id="Picture 4" o:spid="_x0000_i1025" type="#_x0000_t75" style="width:3.75pt;height:7.5pt;visibility:visible">
            <v:imagedata r:id="rId8" o:title=""/>
          </v:shape>
        </w:pict>
      </w:r>
      <w:r w:rsidRPr="00B7288E">
        <w:rPr>
          <w:i/>
          <w:iCs/>
          <w:sz w:val="18"/>
          <w:szCs w:val="16"/>
          <w:lang w:val="sr-Latn-ME"/>
        </w:rPr>
        <w:t>Spoljna politika Petra I Petrovića Njegoša : (1784-1830)</w:t>
      </w:r>
      <w:r w:rsidRPr="00B7288E">
        <w:rPr>
          <w:sz w:val="18"/>
          <w:szCs w:val="16"/>
          <w:lang w:val="sr-Latn-ME"/>
        </w:rPr>
        <w:t>, Cetinje, Narodna</w:t>
      </w:r>
      <w:r w:rsidRPr="00B7288E">
        <w:rPr>
          <w:i/>
          <w:iCs/>
          <w:sz w:val="18"/>
          <w:szCs w:val="16"/>
          <w:lang w:val="sr-Latn-ME"/>
        </w:rPr>
        <w:t xml:space="preserve"> knjiga, 1950; Rovinskij, Pavel Apolonovič,</w:t>
      </w:r>
      <w:r w:rsidR="00B7288E" w:rsidRPr="00B7288E">
        <w:rPr>
          <w:noProof/>
          <w:sz w:val="4"/>
          <w:szCs w:val="2"/>
          <w:lang w:val="sr-Latn-ME"/>
        </w:rPr>
        <w:pict w14:anchorId="2CB8B9FF">
          <v:shape id="Picture 5" o:spid="_x0000_i1026" type="#_x0000_t75" style="width:3.75pt;height:7.5pt;visibility:visible">
            <v:imagedata r:id="rId9" o:title=""/>
          </v:shape>
        </w:pict>
      </w:r>
      <w:r w:rsidRPr="00B7288E">
        <w:rPr>
          <w:i/>
          <w:iCs/>
          <w:sz w:val="18"/>
          <w:szCs w:val="16"/>
          <w:lang w:val="sr-Latn-ME"/>
        </w:rPr>
        <w:t>Zapisi o Crnoj Gori</w:t>
      </w:r>
      <w:r w:rsidRPr="00B7288E">
        <w:rPr>
          <w:sz w:val="18"/>
          <w:szCs w:val="16"/>
          <w:lang w:val="sr-Latn-ME"/>
        </w:rPr>
        <w:t>,</w:t>
      </w:r>
      <w:r w:rsidR="00B7288E" w:rsidRPr="00B7288E">
        <w:rPr>
          <w:noProof/>
          <w:sz w:val="4"/>
          <w:szCs w:val="2"/>
          <w:lang w:val="sr-Latn-ME"/>
        </w:rPr>
        <w:pict w14:anchorId="45C427F4">
          <v:shape id="Picture 6" o:spid="_x0000_i1027" type="#_x0000_t75" style="width:3.75pt;height:7.5pt;visibility:visible">
            <v:imagedata r:id="rId9" o:title=""/>
          </v:shape>
        </w:pict>
      </w:r>
      <w:r w:rsidRPr="00B7288E">
        <w:rPr>
          <w:sz w:val="18"/>
          <w:szCs w:val="16"/>
          <w:lang w:val="sr-Latn-ME"/>
        </w:rPr>
        <w:t xml:space="preserve">Podgorica: CID, 2001; Stevenson, Francis S, </w:t>
      </w:r>
      <w:r w:rsidR="00B7288E" w:rsidRPr="00B7288E">
        <w:rPr>
          <w:noProof/>
          <w:sz w:val="4"/>
          <w:szCs w:val="2"/>
          <w:lang w:val="sr-Latn-ME"/>
        </w:rPr>
        <w:pict w14:anchorId="113D9DF3">
          <v:shape id="Picture 7" o:spid="_x0000_i1028" type="#_x0000_t75" style="width:3.75pt;height:7.5pt;visibility:visible">
            <v:imagedata r:id="rId9" o:title=""/>
          </v:shape>
        </w:pict>
      </w:r>
      <w:r w:rsidRPr="00B7288E">
        <w:rPr>
          <w:i/>
          <w:iCs/>
          <w:sz w:val="18"/>
          <w:szCs w:val="16"/>
          <w:lang w:val="sr-Latn-ME"/>
        </w:rPr>
        <w:t>Istorija Crne Gore</w:t>
      </w:r>
      <w:r w:rsidRPr="00B7288E">
        <w:rPr>
          <w:sz w:val="18"/>
          <w:szCs w:val="16"/>
          <w:lang w:val="sr-Latn-ME"/>
        </w:rPr>
        <w:t xml:space="preserve">, </w:t>
      </w:r>
      <w:r w:rsidR="00B7288E" w:rsidRPr="00B7288E">
        <w:rPr>
          <w:noProof/>
          <w:sz w:val="4"/>
          <w:szCs w:val="2"/>
          <w:lang w:val="sr-Latn-ME"/>
        </w:rPr>
        <w:pict w14:anchorId="03E132BF">
          <v:shape id="Picture 8" o:spid="_x0000_i1029" type="#_x0000_t75" style="width:3pt;height:7.5pt;visibility:visible">
            <v:imagedata r:id="rId8" o:title=""/>
          </v:shape>
        </w:pict>
      </w:r>
      <w:r w:rsidRPr="00B7288E">
        <w:rPr>
          <w:sz w:val="18"/>
          <w:szCs w:val="16"/>
          <w:lang w:val="sr-Latn-ME"/>
        </w:rPr>
        <w:t>Podgorica : CID, 2001; Vojinović,Perko</w:t>
      </w:r>
      <w:r w:rsidRPr="00B7288E">
        <w:rPr>
          <w:i/>
          <w:iCs/>
          <w:sz w:val="18"/>
          <w:szCs w:val="16"/>
          <w:lang w:val="sr-Latn-ME"/>
        </w:rPr>
        <w:t>,</w:t>
      </w:r>
      <w:r w:rsidR="00B7288E" w:rsidRPr="00B7288E">
        <w:rPr>
          <w:noProof/>
          <w:sz w:val="4"/>
          <w:szCs w:val="2"/>
          <w:lang w:val="sr-Latn-ME"/>
        </w:rPr>
        <w:pict w14:anchorId="71647717">
          <v:shape id="Picture 9" o:spid="_x0000_i1030" type="#_x0000_t75" style="width:3.75pt;height:7.5pt;visibility:visible">
            <v:imagedata r:id="rId8" o:title=""/>
          </v:shape>
        </w:pict>
      </w:r>
      <w:r w:rsidRPr="00B7288E">
        <w:rPr>
          <w:i/>
          <w:iCs/>
          <w:sz w:val="18"/>
          <w:szCs w:val="16"/>
          <w:lang w:val="sr-Latn-ME"/>
        </w:rPr>
        <w:t>Crnogorska inteligencija:(od polovine XVIII vijeka do 1918. godine)</w:t>
      </w:r>
      <w:r w:rsidRPr="00B7288E">
        <w:rPr>
          <w:sz w:val="18"/>
          <w:szCs w:val="16"/>
          <w:lang w:val="sr-Latn-ME"/>
        </w:rPr>
        <w:t>, Titograd:</w:t>
      </w:r>
      <w:r w:rsidRPr="00B7288E">
        <w:rPr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 xml:space="preserve">Istorijski institut SR Crne Gore; Nikšić: Univerzitetska riječ, 1989; Dašić, Miomir, </w:t>
      </w:r>
      <w:r w:rsidRPr="00B7288E">
        <w:rPr>
          <w:i/>
          <w:iCs/>
          <w:sz w:val="18"/>
          <w:szCs w:val="16"/>
          <w:lang w:val="sr-Latn-ME"/>
        </w:rPr>
        <w:t>Ogledi iz istorije Crne Gore: (studije o</w:t>
      </w:r>
      <w:r w:rsidRPr="00B7288E">
        <w:rPr>
          <w:sz w:val="18"/>
          <w:szCs w:val="16"/>
          <w:lang w:val="sr-Latn-ME"/>
        </w:rPr>
        <w:t xml:space="preserve"> </w:t>
      </w:r>
      <w:r w:rsidRPr="00B7288E">
        <w:rPr>
          <w:i/>
          <w:iCs/>
          <w:sz w:val="18"/>
          <w:szCs w:val="16"/>
          <w:lang w:val="sr-Latn-ME"/>
        </w:rPr>
        <w:t>događajima od kraja XVIII vijeka do 1918)</w:t>
      </w:r>
      <w:r w:rsidRPr="00B7288E">
        <w:rPr>
          <w:sz w:val="18"/>
          <w:szCs w:val="16"/>
          <w:lang w:val="sr-Latn-ME"/>
        </w:rPr>
        <w:t>,</w:t>
      </w:r>
      <w:r w:rsidR="00B7288E" w:rsidRPr="00B7288E">
        <w:rPr>
          <w:noProof/>
          <w:sz w:val="4"/>
          <w:szCs w:val="2"/>
          <w:lang w:val="sr-Latn-ME"/>
        </w:rPr>
        <w:pict w14:anchorId="3639A5EB">
          <v:shape id="Picture 10" o:spid="_x0000_i1031" type="#_x0000_t75" style="width:3.75pt;height:7.5pt;visibility:visible">
            <v:imagedata r:id="rId10" o:title=""/>
          </v:shape>
        </w:pict>
      </w:r>
      <w:r w:rsidRPr="00B7288E">
        <w:rPr>
          <w:sz w:val="18"/>
          <w:szCs w:val="16"/>
          <w:lang w:val="sr-Latn-ME"/>
        </w:rPr>
        <w:t>Podgorica: Istorijski institut Crne Gore, 2000,</w:t>
      </w:r>
      <w:r w:rsidRPr="00B7288E">
        <w:rPr>
          <w:i/>
          <w:iCs/>
          <w:sz w:val="18"/>
          <w:szCs w:val="16"/>
          <w:lang w:val="sr-Latn-ME"/>
        </w:rPr>
        <w:t>Berlinski kongres 1878</w:t>
      </w:r>
      <w:r w:rsidRPr="00B7288E">
        <w:rPr>
          <w:b/>
          <w:bCs/>
          <w:sz w:val="18"/>
          <w:szCs w:val="16"/>
          <w:lang w:val="sr-Latn-ME"/>
        </w:rPr>
        <w:t>,</w:t>
      </w:r>
      <w:r w:rsidRPr="00B7288E">
        <w:rPr>
          <w:sz w:val="18"/>
          <w:szCs w:val="16"/>
          <w:lang w:val="sr-Latn-ME"/>
        </w:rPr>
        <w:t xml:space="preserve"> fototipsko izdanje teksta Ugovora na francuskom jeziku, s prevodom odredaba o Crnoj Gori, izdavač: Istorijski institut Crne Gore, priredio i pogovor napisao Radoslav Raspopović, Podgorica 2009,</w:t>
      </w:r>
    </w:p>
    <w:p w14:paraId="7FC2F45D" w14:textId="77777777" w:rsidR="00E25D3A" w:rsidRPr="00B7288E" w:rsidRDefault="00E25D3A">
      <w:pPr>
        <w:spacing w:line="15" w:lineRule="exact"/>
        <w:rPr>
          <w:szCs w:val="20"/>
          <w:lang w:val="sr-Latn-ME"/>
        </w:rPr>
      </w:pPr>
    </w:p>
    <w:p w14:paraId="75258C7E" w14:textId="77777777" w:rsidR="00E25D3A" w:rsidRPr="00B7288E" w:rsidRDefault="00E25D3A">
      <w:pPr>
        <w:spacing w:line="238" w:lineRule="auto"/>
        <w:ind w:left="140" w:right="140" w:firstLine="58"/>
        <w:jc w:val="both"/>
        <w:rPr>
          <w:szCs w:val="20"/>
          <w:lang w:val="sr-Latn-ME"/>
        </w:rPr>
      </w:pPr>
      <w:r w:rsidRPr="00B7288E">
        <w:rPr>
          <w:i/>
          <w:iCs/>
          <w:sz w:val="18"/>
          <w:szCs w:val="16"/>
          <w:lang w:val="sr-Latn-ME"/>
        </w:rPr>
        <w:t>Crna Gora i SAD u dokumentima nacionalnog arhiva u Vašingtonu 1905-1918</w:t>
      </w:r>
      <w:r w:rsidRPr="00B7288E">
        <w:rPr>
          <w:sz w:val="18"/>
          <w:szCs w:val="16"/>
          <w:lang w:val="sr-Latn-ME"/>
        </w:rPr>
        <w:t>, Zbornik dokumenata s uvodnom studijom,</w:t>
      </w:r>
      <w:r w:rsidRPr="00B7288E">
        <w:rPr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 xml:space="preserve">priredio dr Radoslav Raspopović. Izdavač Istorijski institut, Podgorica, 2010, Crna Gora i Rusija, Materijali za istoriju odnosa Crne Gore i Rusije u periodu vladavine crnogorskih mitropolita Save i Vasilija Petrovića 1742-1766, priredio dr Radoslav Raspopović, Istorijski instiitut, Podgorica – Moskva, 2012, </w:t>
      </w:r>
      <w:r w:rsidRPr="00B7288E">
        <w:rPr>
          <w:i/>
          <w:iCs/>
          <w:sz w:val="18"/>
          <w:szCs w:val="16"/>
          <w:lang w:val="sr-Latn-ME"/>
        </w:rPr>
        <w:t>Crna Gora i Francuska, Dipolomatija u izbjeglištvu –</w:t>
      </w:r>
      <w:r w:rsidRPr="00B7288E">
        <w:rPr>
          <w:sz w:val="18"/>
          <w:szCs w:val="16"/>
          <w:lang w:val="sr-Latn-ME"/>
        </w:rPr>
        <w:t xml:space="preserve"> </w:t>
      </w:r>
      <w:r w:rsidRPr="00B7288E">
        <w:rPr>
          <w:i/>
          <w:iCs/>
          <w:sz w:val="18"/>
          <w:szCs w:val="16"/>
          <w:lang w:val="sr-Latn-ME"/>
        </w:rPr>
        <w:t>Dokumenti iz</w:t>
      </w:r>
      <w:r w:rsidRPr="00B7288E">
        <w:rPr>
          <w:sz w:val="18"/>
          <w:szCs w:val="16"/>
          <w:lang w:val="sr-Latn-ME"/>
        </w:rPr>
        <w:t xml:space="preserve"> </w:t>
      </w:r>
      <w:r w:rsidRPr="00B7288E">
        <w:rPr>
          <w:i/>
          <w:iCs/>
          <w:sz w:val="18"/>
          <w:szCs w:val="16"/>
          <w:lang w:val="sr-Latn-ME"/>
        </w:rPr>
        <w:t xml:space="preserve">diplomatskog arhiva kralja Nikole i crnogorskih vlada u egzilu knj. </w:t>
      </w:r>
      <w:r w:rsidRPr="00B7288E">
        <w:rPr>
          <w:sz w:val="18"/>
          <w:szCs w:val="16"/>
          <w:lang w:val="sr-Latn-ME"/>
        </w:rPr>
        <w:t>I i II,</w:t>
      </w:r>
      <w:r w:rsidRPr="00B7288E">
        <w:rPr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>priredio dr Radoslav Raspopović, Istorijski institut Crne</w:t>
      </w:r>
      <w:r w:rsidRPr="00B7288E">
        <w:rPr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 xml:space="preserve">Gore, Podgorica 2014, Crna Gora i Bugarska u dokumentima Centralnog državnog arhiva Republike Bugarske, tom I (1897-1908), Nacionalni istorijski muzej u Sofiji i SANUS u Podgorici, Podgorica </w:t>
      </w:r>
      <w:r w:rsidRPr="00B7288E">
        <w:rPr>
          <w:b/>
          <w:bCs/>
          <w:sz w:val="18"/>
          <w:szCs w:val="16"/>
          <w:lang w:val="sr-Latn-ME"/>
        </w:rPr>
        <w:t>–</w:t>
      </w:r>
      <w:r w:rsidRPr="00B7288E">
        <w:rPr>
          <w:sz w:val="18"/>
          <w:szCs w:val="16"/>
          <w:lang w:val="sr-Latn-ME"/>
        </w:rPr>
        <w:t xml:space="preserve"> Sofija, 2015</w:t>
      </w:r>
      <w:r w:rsidRPr="00B7288E">
        <w:rPr>
          <w:b/>
          <w:bCs/>
          <w:sz w:val="18"/>
          <w:szCs w:val="16"/>
          <w:lang w:val="sr-Latn-ME"/>
        </w:rPr>
        <w:t>,</w:t>
      </w:r>
      <w:r w:rsidRPr="00B7288E">
        <w:rPr>
          <w:sz w:val="18"/>
          <w:szCs w:val="16"/>
          <w:lang w:val="sr-Latn-ME"/>
        </w:rPr>
        <w:t xml:space="preserve"> </w:t>
      </w:r>
      <w:r w:rsidRPr="00B7288E">
        <w:rPr>
          <w:i/>
          <w:iCs/>
          <w:sz w:val="18"/>
          <w:szCs w:val="16"/>
          <w:lang w:val="sr-Latn-ME"/>
        </w:rPr>
        <w:t>Crna Gora i Njemacki Rajh, Dokumenti</w:t>
      </w:r>
      <w:r w:rsidRPr="00B7288E">
        <w:rPr>
          <w:sz w:val="18"/>
          <w:szCs w:val="16"/>
          <w:lang w:val="sr-Latn-ME"/>
        </w:rPr>
        <w:t xml:space="preserve"> </w:t>
      </w:r>
      <w:r w:rsidRPr="00B7288E">
        <w:rPr>
          <w:i/>
          <w:iCs/>
          <w:sz w:val="18"/>
          <w:szCs w:val="16"/>
          <w:lang w:val="sr-Latn-ME"/>
        </w:rPr>
        <w:t>iz Politickog arhiva sluzbe inostranih poslova u Berlinu 1906-1910,Tom I</w:t>
      </w:r>
      <w:r w:rsidRPr="00B7288E">
        <w:rPr>
          <w:sz w:val="18"/>
          <w:szCs w:val="16"/>
          <w:lang w:val="sr-Latn-ME"/>
        </w:rPr>
        <w:t>, Univerzitet Crne Gore, Institut für Ost- und</w:t>
      </w:r>
      <w:r w:rsidRPr="00B7288E">
        <w:rPr>
          <w:i/>
          <w:iCs/>
          <w:sz w:val="18"/>
          <w:szCs w:val="16"/>
          <w:lang w:val="sr-Latn-ME"/>
        </w:rPr>
        <w:t xml:space="preserve"> </w:t>
      </w:r>
      <w:r w:rsidRPr="00B7288E">
        <w:rPr>
          <w:sz w:val="18"/>
          <w:szCs w:val="16"/>
          <w:lang w:val="sr-Latn-ME"/>
        </w:rPr>
        <w:t>Südosteuropaforschung- Regensburg, Podgorica 2016.</w:t>
      </w:r>
    </w:p>
    <w:p w14:paraId="3C8BAF97" w14:textId="77777777" w:rsidR="00E25D3A" w:rsidRPr="00B7288E" w:rsidRDefault="00E25D3A">
      <w:pPr>
        <w:spacing w:line="16" w:lineRule="exact"/>
        <w:rPr>
          <w:szCs w:val="20"/>
          <w:lang w:val="sr-Latn-ME"/>
        </w:rPr>
      </w:pPr>
    </w:p>
    <w:p w14:paraId="55DC0A66" w14:textId="77777777" w:rsidR="00E25D3A" w:rsidRPr="00B7288E" w:rsidRDefault="00E25D3A">
      <w:pPr>
        <w:ind w:left="140"/>
        <w:rPr>
          <w:szCs w:val="20"/>
          <w:lang w:val="sr-Latn-ME"/>
        </w:rPr>
      </w:pPr>
      <w:r w:rsidRPr="00B7288E">
        <w:rPr>
          <w:b/>
          <w:bCs/>
          <w:i/>
          <w:iCs/>
          <w:sz w:val="18"/>
          <w:szCs w:val="16"/>
          <w:lang w:val="sr-Latn-ME"/>
        </w:rPr>
        <w:t>Oblici provjere znanja i ocjenjivanje:</w:t>
      </w:r>
    </w:p>
    <w:p w14:paraId="7587BD06" w14:textId="77777777" w:rsidR="00E25D3A" w:rsidRPr="00B7288E" w:rsidRDefault="00E25D3A">
      <w:pPr>
        <w:spacing w:line="1" w:lineRule="exact"/>
        <w:rPr>
          <w:szCs w:val="20"/>
          <w:lang w:val="sr-Latn-ME"/>
        </w:rPr>
      </w:pPr>
    </w:p>
    <w:p w14:paraId="736B8471" w14:textId="0B97628F" w:rsidR="00E25D3A" w:rsidRPr="00B7288E" w:rsidRDefault="00E25D3A">
      <w:pPr>
        <w:numPr>
          <w:ilvl w:val="0"/>
          <w:numId w:val="1"/>
        </w:numPr>
        <w:tabs>
          <w:tab w:val="left" w:pos="860"/>
        </w:tabs>
        <w:ind w:left="860" w:hanging="356"/>
        <w:rPr>
          <w:sz w:val="18"/>
          <w:szCs w:val="16"/>
          <w:lang w:val="sr-Latn-ME"/>
        </w:rPr>
      </w:pPr>
      <w:r w:rsidRPr="00B7288E">
        <w:rPr>
          <w:sz w:val="18"/>
          <w:szCs w:val="16"/>
          <w:lang w:val="sr-Latn-ME"/>
        </w:rPr>
        <w:t>Dva testa po 2</w:t>
      </w:r>
      <w:r w:rsidR="00E625FB" w:rsidRPr="00B7288E">
        <w:rPr>
          <w:sz w:val="18"/>
          <w:szCs w:val="16"/>
          <w:lang w:val="sr-Latn-ME"/>
        </w:rPr>
        <w:t>0</w:t>
      </w:r>
      <w:r w:rsidRPr="00B7288E">
        <w:rPr>
          <w:sz w:val="18"/>
          <w:szCs w:val="16"/>
          <w:lang w:val="sr-Latn-ME"/>
        </w:rPr>
        <w:t xml:space="preserve"> poena (ukupno 40)</w:t>
      </w:r>
    </w:p>
    <w:p w14:paraId="49ACCBC2" w14:textId="141C5AA0" w:rsidR="00E625FB" w:rsidRPr="00B7288E" w:rsidRDefault="00E625FB">
      <w:pPr>
        <w:numPr>
          <w:ilvl w:val="0"/>
          <w:numId w:val="1"/>
        </w:numPr>
        <w:tabs>
          <w:tab w:val="left" w:pos="860"/>
        </w:tabs>
        <w:ind w:left="860" w:hanging="356"/>
        <w:rPr>
          <w:sz w:val="18"/>
          <w:szCs w:val="16"/>
          <w:lang w:val="sr-Latn-ME"/>
        </w:rPr>
      </w:pPr>
      <w:r w:rsidRPr="00B7288E">
        <w:rPr>
          <w:sz w:val="18"/>
          <w:szCs w:val="16"/>
          <w:lang w:val="sr-Latn-ME"/>
        </w:rPr>
        <w:t>Seminarski rad do 10 poena</w:t>
      </w:r>
    </w:p>
    <w:p w14:paraId="18EF91CD" w14:textId="77777777" w:rsidR="00E25D3A" w:rsidRPr="00B7288E" w:rsidRDefault="00E25D3A">
      <w:pPr>
        <w:numPr>
          <w:ilvl w:val="0"/>
          <w:numId w:val="1"/>
        </w:numPr>
        <w:tabs>
          <w:tab w:val="left" w:pos="860"/>
        </w:tabs>
        <w:ind w:left="860" w:hanging="356"/>
        <w:rPr>
          <w:sz w:val="18"/>
          <w:szCs w:val="16"/>
          <w:lang w:val="sr-Latn-ME"/>
        </w:rPr>
      </w:pPr>
      <w:r w:rsidRPr="00B7288E">
        <w:rPr>
          <w:sz w:val="18"/>
          <w:szCs w:val="16"/>
          <w:lang w:val="sr-Latn-ME"/>
        </w:rPr>
        <w:t>Završni ispit (usmeni) 50 poena</w:t>
      </w:r>
    </w:p>
    <w:p w14:paraId="39B913DB" w14:textId="0AB0C2D4" w:rsidR="00E25D3A" w:rsidRPr="00B7288E" w:rsidRDefault="00E25D3A">
      <w:pPr>
        <w:numPr>
          <w:ilvl w:val="0"/>
          <w:numId w:val="1"/>
        </w:numPr>
        <w:tabs>
          <w:tab w:val="left" w:pos="860"/>
        </w:tabs>
        <w:spacing w:line="237" w:lineRule="auto"/>
        <w:ind w:left="860" w:hanging="356"/>
        <w:rPr>
          <w:sz w:val="18"/>
          <w:szCs w:val="16"/>
          <w:lang w:val="sr-Latn-ME"/>
        </w:rPr>
      </w:pPr>
      <w:r w:rsidRPr="00B7288E">
        <w:rPr>
          <w:sz w:val="18"/>
          <w:szCs w:val="16"/>
          <w:lang w:val="sr-Latn-ME"/>
        </w:rPr>
        <w:t>Prelazna ocjena se dobija ako s</w:t>
      </w:r>
      <w:r w:rsidR="00E625FB" w:rsidRPr="00B7288E">
        <w:rPr>
          <w:sz w:val="18"/>
          <w:szCs w:val="16"/>
          <w:lang w:val="sr-Latn-ME"/>
        </w:rPr>
        <w:t>e kumulativno sakupi najmanje 50</w:t>
      </w:r>
      <w:r w:rsidRPr="00B7288E">
        <w:rPr>
          <w:sz w:val="18"/>
          <w:szCs w:val="16"/>
          <w:lang w:val="sr-Latn-ME"/>
        </w:rPr>
        <w:t xml:space="preserve"> poen</w:t>
      </w:r>
      <w:r w:rsidR="00920F33" w:rsidRPr="00B7288E">
        <w:rPr>
          <w:sz w:val="18"/>
          <w:szCs w:val="16"/>
          <w:lang w:val="sr-Latn-ME"/>
        </w:rPr>
        <w:t>a. Za najviše ocjene B i A se priprema i jedna knjiga sa spiska dodatne literature.</w:t>
      </w:r>
    </w:p>
    <w:p w14:paraId="0C3B7CBF" w14:textId="77777777" w:rsidR="00E25D3A" w:rsidRPr="00B7288E" w:rsidRDefault="00E25D3A">
      <w:pPr>
        <w:spacing w:line="1" w:lineRule="exact"/>
        <w:rPr>
          <w:szCs w:val="20"/>
          <w:lang w:val="sr-Latn-ME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0"/>
        <w:gridCol w:w="380"/>
        <w:gridCol w:w="1420"/>
        <w:gridCol w:w="1240"/>
        <w:gridCol w:w="1400"/>
        <w:gridCol w:w="1620"/>
        <w:gridCol w:w="1080"/>
        <w:gridCol w:w="20"/>
      </w:tblGrid>
      <w:tr w:rsidR="00E25D3A" w:rsidRPr="00B7288E" w14:paraId="219E7B01" w14:textId="77777777">
        <w:trPr>
          <w:trHeight w:val="176"/>
        </w:trPr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14:paraId="612D6A1A" w14:textId="77777777" w:rsidR="00E25D3A" w:rsidRPr="00B7288E" w:rsidRDefault="00E25D3A">
            <w:pPr>
              <w:spacing w:line="176" w:lineRule="exact"/>
              <w:ind w:left="280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 w:val="18"/>
                <w:szCs w:val="16"/>
                <w:lang w:val="sr-Latn-ME"/>
              </w:rPr>
              <w:t>F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4C428F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A23CFE" w14:textId="77777777" w:rsidR="00E25D3A" w:rsidRPr="00B7288E" w:rsidRDefault="00E25D3A">
            <w:pPr>
              <w:spacing w:line="176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w w:val="93"/>
                <w:sz w:val="18"/>
                <w:szCs w:val="16"/>
                <w:lang w:val="sr-Latn-ME"/>
              </w:rPr>
              <w:t>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0ABC55" w14:textId="77777777" w:rsidR="00E25D3A" w:rsidRPr="00B7288E" w:rsidRDefault="00E25D3A">
            <w:pPr>
              <w:spacing w:line="176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 w:val="18"/>
                <w:szCs w:val="16"/>
                <w:lang w:val="sr-Latn-ME"/>
              </w:rPr>
              <w:t>D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E7DD7A" w14:textId="77777777" w:rsidR="00E25D3A" w:rsidRPr="00B7288E" w:rsidRDefault="00E25D3A">
            <w:pPr>
              <w:spacing w:line="176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 w:val="18"/>
                <w:szCs w:val="16"/>
                <w:lang w:val="sr-Latn-ME"/>
              </w:rPr>
              <w:t>C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284792" w14:textId="77777777" w:rsidR="00E25D3A" w:rsidRPr="00B7288E" w:rsidRDefault="00E25D3A">
            <w:pPr>
              <w:spacing w:line="176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 w:val="18"/>
                <w:szCs w:val="16"/>
                <w:lang w:val="sr-Latn-ME"/>
              </w:rPr>
              <w:t>B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</w:tcBorders>
            <w:vAlign w:val="bottom"/>
          </w:tcPr>
          <w:p w14:paraId="094E7300" w14:textId="77777777" w:rsidR="00E25D3A" w:rsidRPr="00B7288E" w:rsidRDefault="00E25D3A">
            <w:pPr>
              <w:spacing w:line="176" w:lineRule="exact"/>
              <w:ind w:right="20"/>
              <w:jc w:val="center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i/>
                <w:iCs/>
                <w:sz w:val="18"/>
                <w:szCs w:val="16"/>
                <w:lang w:val="sr-Latn-ME"/>
              </w:rPr>
              <w:t>A</w:t>
            </w:r>
          </w:p>
        </w:tc>
      </w:tr>
      <w:tr w:rsidR="00E25D3A" w:rsidRPr="00B7288E" w14:paraId="07155E03" w14:textId="77777777">
        <w:trPr>
          <w:trHeight w:val="72"/>
        </w:trPr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57E18B16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1ADE7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992168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345E4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BCDB4D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35D789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169AA1D0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53E6E2C" w14:textId="77777777" w:rsidR="00E25D3A" w:rsidRPr="00B7288E" w:rsidRDefault="00E25D3A">
            <w:pPr>
              <w:rPr>
                <w:sz w:val="8"/>
                <w:szCs w:val="6"/>
                <w:lang w:val="sr-Latn-ME"/>
              </w:rPr>
            </w:pPr>
          </w:p>
        </w:tc>
      </w:tr>
      <w:tr w:rsidR="00E25D3A" w:rsidRPr="00B7288E" w14:paraId="4F0EAC6C" w14:textId="77777777">
        <w:trPr>
          <w:trHeight w:val="174"/>
        </w:trPr>
        <w:tc>
          <w:tcPr>
            <w:tcW w:w="2140" w:type="dxa"/>
            <w:vAlign w:val="bottom"/>
          </w:tcPr>
          <w:p w14:paraId="59C44C44" w14:textId="4AB44F7C" w:rsidR="00E25D3A" w:rsidRPr="00B7288E" w:rsidRDefault="00E25D3A">
            <w:pPr>
              <w:spacing w:line="174" w:lineRule="exact"/>
              <w:ind w:left="300"/>
              <w:jc w:val="center"/>
              <w:rPr>
                <w:szCs w:val="20"/>
                <w:lang w:val="sr-Latn-ME"/>
              </w:rPr>
            </w:pPr>
            <w:r w:rsidRPr="00B7288E">
              <w:rPr>
                <w:i/>
                <w:iCs/>
                <w:w w:val="99"/>
                <w:sz w:val="18"/>
                <w:szCs w:val="16"/>
                <w:lang w:val="sr-Latn-ME"/>
              </w:rPr>
              <w:t xml:space="preserve">do </w:t>
            </w:r>
            <w:r w:rsidR="005634BD" w:rsidRPr="00B7288E">
              <w:rPr>
                <w:i/>
                <w:iCs/>
                <w:w w:val="99"/>
                <w:sz w:val="18"/>
                <w:szCs w:val="16"/>
                <w:lang w:val="sr-Latn-ME"/>
              </w:rPr>
              <w:t>49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AEA8DD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911028" w14:textId="51B429D9" w:rsidR="00E25D3A" w:rsidRPr="00B7288E" w:rsidRDefault="005634BD">
            <w:pPr>
              <w:spacing w:line="174" w:lineRule="exact"/>
              <w:jc w:val="center"/>
              <w:rPr>
                <w:szCs w:val="20"/>
                <w:lang w:val="sr-Latn-ME"/>
              </w:rPr>
            </w:pPr>
            <w:r w:rsidRPr="00B7288E">
              <w:rPr>
                <w:i/>
                <w:iCs/>
                <w:sz w:val="18"/>
                <w:szCs w:val="16"/>
                <w:lang w:val="sr-Latn-ME"/>
              </w:rPr>
              <w:t>50</w:t>
            </w:r>
            <w:r w:rsidR="00E25D3A" w:rsidRPr="00B7288E">
              <w:rPr>
                <w:i/>
                <w:iCs/>
                <w:sz w:val="18"/>
                <w:szCs w:val="16"/>
                <w:lang w:val="sr-Latn-ME"/>
              </w:rPr>
              <w:t xml:space="preserve"> – </w:t>
            </w:r>
            <w:r w:rsidRPr="00B7288E">
              <w:rPr>
                <w:i/>
                <w:iCs/>
                <w:sz w:val="18"/>
                <w:szCs w:val="16"/>
                <w:lang w:val="sr-Latn-ME"/>
              </w:rPr>
              <w:t>59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25C19F" w14:textId="273F5A7A" w:rsidR="00E25D3A" w:rsidRPr="00B7288E" w:rsidRDefault="005634BD">
            <w:pPr>
              <w:spacing w:line="174" w:lineRule="exact"/>
              <w:ind w:right="320"/>
              <w:jc w:val="right"/>
              <w:rPr>
                <w:szCs w:val="20"/>
                <w:lang w:val="sr-Latn-ME"/>
              </w:rPr>
            </w:pPr>
            <w:r w:rsidRPr="00B7288E">
              <w:rPr>
                <w:i/>
                <w:iCs/>
                <w:sz w:val="18"/>
                <w:szCs w:val="16"/>
                <w:lang w:val="sr-Latn-ME"/>
              </w:rPr>
              <w:t>60</w:t>
            </w:r>
            <w:r w:rsidR="00E25D3A" w:rsidRPr="00B7288E">
              <w:rPr>
                <w:i/>
                <w:iCs/>
                <w:sz w:val="18"/>
                <w:szCs w:val="16"/>
                <w:lang w:val="sr-Latn-ME"/>
              </w:rPr>
              <w:t xml:space="preserve"> - </w:t>
            </w:r>
            <w:r w:rsidRPr="00B7288E">
              <w:rPr>
                <w:i/>
                <w:iCs/>
                <w:sz w:val="18"/>
                <w:szCs w:val="16"/>
                <w:lang w:val="sr-Latn-ME"/>
              </w:rPr>
              <w:t>69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81CA9A" w14:textId="66C1AFEF" w:rsidR="00E25D3A" w:rsidRPr="00B7288E" w:rsidRDefault="00E25D3A">
            <w:pPr>
              <w:spacing w:line="174" w:lineRule="exact"/>
              <w:ind w:right="380"/>
              <w:jc w:val="right"/>
              <w:rPr>
                <w:szCs w:val="20"/>
                <w:lang w:val="sr-Latn-ME"/>
              </w:rPr>
            </w:pPr>
            <w:r w:rsidRPr="00B7288E">
              <w:rPr>
                <w:i/>
                <w:iCs/>
                <w:sz w:val="18"/>
                <w:szCs w:val="16"/>
                <w:lang w:val="sr-Latn-ME"/>
              </w:rPr>
              <w:t>7</w:t>
            </w:r>
            <w:r w:rsidR="005634BD" w:rsidRPr="00B7288E">
              <w:rPr>
                <w:i/>
                <w:iCs/>
                <w:sz w:val="18"/>
                <w:szCs w:val="16"/>
                <w:lang w:val="sr-Latn-ME"/>
              </w:rPr>
              <w:t>0</w:t>
            </w:r>
            <w:r w:rsidRPr="00B7288E">
              <w:rPr>
                <w:i/>
                <w:iCs/>
                <w:sz w:val="18"/>
                <w:szCs w:val="16"/>
                <w:lang w:val="sr-Latn-ME"/>
              </w:rPr>
              <w:t xml:space="preserve"> - </w:t>
            </w:r>
            <w:r w:rsidR="005634BD" w:rsidRPr="00B7288E">
              <w:rPr>
                <w:i/>
                <w:iCs/>
                <w:sz w:val="18"/>
                <w:szCs w:val="16"/>
                <w:lang w:val="sr-Latn-ME"/>
              </w:rPr>
              <w:t>79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6479E" w14:textId="4D9AE220" w:rsidR="00E25D3A" w:rsidRPr="00B7288E" w:rsidRDefault="00E25D3A">
            <w:pPr>
              <w:spacing w:line="174" w:lineRule="exact"/>
              <w:ind w:right="500"/>
              <w:jc w:val="right"/>
              <w:rPr>
                <w:szCs w:val="20"/>
                <w:lang w:val="sr-Latn-ME"/>
              </w:rPr>
            </w:pPr>
            <w:r w:rsidRPr="00B7288E">
              <w:rPr>
                <w:i/>
                <w:iCs/>
                <w:sz w:val="18"/>
                <w:szCs w:val="16"/>
                <w:lang w:val="sr-Latn-ME"/>
              </w:rPr>
              <w:t>8</w:t>
            </w:r>
            <w:r w:rsidR="005634BD" w:rsidRPr="00B7288E">
              <w:rPr>
                <w:i/>
                <w:iCs/>
                <w:sz w:val="18"/>
                <w:szCs w:val="16"/>
                <w:lang w:val="sr-Latn-ME"/>
              </w:rPr>
              <w:t>0</w:t>
            </w:r>
            <w:r w:rsidRPr="00B7288E">
              <w:rPr>
                <w:i/>
                <w:iCs/>
                <w:sz w:val="18"/>
                <w:szCs w:val="16"/>
                <w:lang w:val="sr-Latn-ME"/>
              </w:rPr>
              <w:t xml:space="preserve"> - </w:t>
            </w:r>
            <w:r w:rsidR="005634BD" w:rsidRPr="00B7288E">
              <w:rPr>
                <w:i/>
                <w:iCs/>
                <w:sz w:val="18"/>
                <w:szCs w:val="16"/>
                <w:lang w:val="sr-Latn-ME"/>
              </w:rPr>
              <w:t>89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53651C9" w14:textId="7310DA32" w:rsidR="00E25D3A" w:rsidRPr="00B7288E" w:rsidRDefault="00E25D3A">
            <w:pPr>
              <w:spacing w:line="174" w:lineRule="exact"/>
              <w:ind w:right="180"/>
              <w:jc w:val="right"/>
              <w:rPr>
                <w:szCs w:val="20"/>
                <w:lang w:val="sr-Latn-ME"/>
              </w:rPr>
            </w:pPr>
            <w:r w:rsidRPr="00B7288E">
              <w:rPr>
                <w:i/>
                <w:iCs/>
                <w:sz w:val="18"/>
                <w:szCs w:val="16"/>
                <w:lang w:val="sr-Latn-ME"/>
              </w:rPr>
              <w:t>9</w:t>
            </w:r>
            <w:r w:rsidR="005634BD" w:rsidRPr="00B7288E">
              <w:rPr>
                <w:i/>
                <w:iCs/>
                <w:sz w:val="18"/>
                <w:szCs w:val="16"/>
                <w:lang w:val="sr-Latn-ME"/>
              </w:rPr>
              <w:t>0</w:t>
            </w:r>
            <w:r w:rsidRPr="00B7288E">
              <w:rPr>
                <w:i/>
                <w:iCs/>
                <w:sz w:val="18"/>
                <w:szCs w:val="16"/>
                <w:lang w:val="sr-Latn-ME"/>
              </w:rPr>
              <w:t xml:space="preserve"> - 100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FEC809C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</w:tr>
      <w:tr w:rsidR="00E25D3A" w:rsidRPr="00B7288E" w14:paraId="3DA0D70E" w14:textId="77777777">
        <w:trPr>
          <w:trHeight w:val="174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00F99D94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6060" w:type="dxa"/>
            <w:gridSpan w:val="5"/>
            <w:tcBorders>
              <w:bottom w:val="single" w:sz="8" w:space="0" w:color="auto"/>
            </w:tcBorders>
            <w:vAlign w:val="bottom"/>
          </w:tcPr>
          <w:p w14:paraId="031EF14A" w14:textId="77777777" w:rsidR="00E25D3A" w:rsidRPr="00B7288E" w:rsidRDefault="00E25D3A">
            <w:pPr>
              <w:spacing w:line="175" w:lineRule="exact"/>
              <w:ind w:left="80"/>
              <w:rPr>
                <w:szCs w:val="20"/>
                <w:lang w:val="sr-Latn-ME"/>
              </w:rPr>
            </w:pPr>
            <w:r w:rsidRPr="00B7288E">
              <w:rPr>
                <w:b/>
                <w:bCs/>
                <w:sz w:val="18"/>
                <w:szCs w:val="16"/>
                <w:lang w:val="sr-Latn-ME"/>
              </w:rPr>
              <w:t xml:space="preserve">Ime i prezime nastavnika koji je pripremio podatke: </w:t>
            </w:r>
            <w:r w:rsidRPr="00B7288E">
              <w:rPr>
                <w:sz w:val="18"/>
                <w:szCs w:val="16"/>
                <w:lang w:val="sr-Latn-ME"/>
              </w:rPr>
              <w:t>dr Radoslav Raspopović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51B520A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  <w:tc>
          <w:tcPr>
            <w:tcW w:w="20" w:type="dxa"/>
            <w:vAlign w:val="bottom"/>
          </w:tcPr>
          <w:p w14:paraId="14272AC7" w14:textId="77777777" w:rsidR="00E25D3A" w:rsidRPr="00B7288E" w:rsidRDefault="00E25D3A">
            <w:pPr>
              <w:rPr>
                <w:sz w:val="16"/>
                <w:szCs w:val="14"/>
                <w:lang w:val="sr-Latn-ME"/>
              </w:rPr>
            </w:pPr>
          </w:p>
        </w:tc>
      </w:tr>
    </w:tbl>
    <w:p w14:paraId="5E6707DB" w14:textId="77777777" w:rsidR="00E25D3A" w:rsidRPr="00B7288E" w:rsidRDefault="00B7288E">
      <w:pPr>
        <w:spacing w:line="20" w:lineRule="exact"/>
        <w:rPr>
          <w:szCs w:val="20"/>
          <w:lang w:val="sr-Latn-ME"/>
        </w:rPr>
      </w:pPr>
      <w:r w:rsidRPr="00B7288E">
        <w:rPr>
          <w:noProof/>
          <w:sz w:val="24"/>
          <w:lang w:val="sr-Latn-ME"/>
        </w:rPr>
        <w:pict w14:anchorId="5C9EE5E3">
          <v:shape id="Picture 11" o:spid="_x0000_s1029" type="#_x0000_t75" style="position:absolute;margin-left:466.05pt;margin-top:-.45pt;width:.5pt;height:.5pt;z-index:-1;visibility:visible;mso-position-horizontal-relative:text;mso-position-vertical-relative:text" o:allowincell="f">
            <v:imagedata r:id="rId11" o:title=""/>
          </v:shape>
        </w:pict>
      </w:r>
    </w:p>
    <w:sectPr w:rsidR="00E25D3A" w:rsidRPr="00B7288E" w:rsidSect="00DF4B9A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B23C6"/>
    <w:multiLevelType w:val="hybridMultilevel"/>
    <w:tmpl w:val="FFFFFFFF"/>
    <w:lvl w:ilvl="0" w:tplc="785E3604">
      <w:start w:val="1"/>
      <w:numFmt w:val="bullet"/>
      <w:lvlText w:val="-"/>
      <w:lvlJc w:val="left"/>
    </w:lvl>
    <w:lvl w:ilvl="1" w:tplc="B4A809FC">
      <w:numFmt w:val="decimal"/>
      <w:lvlText w:val=""/>
      <w:lvlJc w:val="left"/>
    </w:lvl>
    <w:lvl w:ilvl="2" w:tplc="44724D6A">
      <w:numFmt w:val="decimal"/>
      <w:lvlText w:val=""/>
      <w:lvlJc w:val="left"/>
    </w:lvl>
    <w:lvl w:ilvl="3" w:tplc="6B82F54C">
      <w:numFmt w:val="decimal"/>
      <w:lvlText w:val=""/>
      <w:lvlJc w:val="left"/>
    </w:lvl>
    <w:lvl w:ilvl="4" w:tplc="EC4826D8">
      <w:numFmt w:val="decimal"/>
      <w:lvlText w:val=""/>
      <w:lvlJc w:val="left"/>
    </w:lvl>
    <w:lvl w:ilvl="5" w:tplc="9078C118">
      <w:numFmt w:val="decimal"/>
      <w:lvlText w:val=""/>
      <w:lvlJc w:val="left"/>
    </w:lvl>
    <w:lvl w:ilvl="6" w:tplc="5C24416A">
      <w:numFmt w:val="decimal"/>
      <w:lvlText w:val=""/>
      <w:lvlJc w:val="left"/>
    </w:lvl>
    <w:lvl w:ilvl="7" w:tplc="FC0AA818">
      <w:numFmt w:val="decimal"/>
      <w:lvlText w:val=""/>
      <w:lvlJc w:val="left"/>
    </w:lvl>
    <w:lvl w:ilvl="8" w:tplc="4702856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B9A"/>
    <w:rsid w:val="00124CC0"/>
    <w:rsid w:val="003612A7"/>
    <w:rsid w:val="005634BD"/>
    <w:rsid w:val="007D68E2"/>
    <w:rsid w:val="00864358"/>
    <w:rsid w:val="008F2E5A"/>
    <w:rsid w:val="0090746D"/>
    <w:rsid w:val="00920F33"/>
    <w:rsid w:val="00B7288E"/>
    <w:rsid w:val="00BB481C"/>
    <w:rsid w:val="00BF2417"/>
    <w:rsid w:val="00D1659C"/>
    <w:rsid w:val="00DF4B9A"/>
    <w:rsid w:val="00E25D3A"/>
    <w:rsid w:val="00E26C71"/>
    <w:rsid w:val="00E625FB"/>
    <w:rsid w:val="00F4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3A0CC9A"/>
  <w15:docId w15:val="{5AD6EDCD-378D-45F8-ACA7-0B33AF74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B9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1072</Words>
  <Characters>6112</Characters>
  <Application>Microsoft Office Word</Application>
  <DocSecurity>0</DocSecurity>
  <Lines>50</Lines>
  <Paragraphs>14</Paragraphs>
  <ScaleCrop>false</ScaleCrop>
  <Company>&lt;egyptian hak&gt;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TRačunar</cp:lastModifiedBy>
  <cp:revision>10</cp:revision>
  <cp:lastPrinted>2023-02-15T15:36:00Z</cp:lastPrinted>
  <dcterms:created xsi:type="dcterms:W3CDTF">2019-02-09T03:40:00Z</dcterms:created>
  <dcterms:modified xsi:type="dcterms:W3CDTF">2023-02-15T15:38:00Z</dcterms:modified>
</cp:coreProperties>
</file>